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E34CD0" w14:textId="77777777" w:rsidR="00D06FD7" w:rsidRPr="009C75E3" w:rsidRDefault="00D06FD7" w:rsidP="00D06FD7">
      <w:pPr>
        <w:rPr>
          <w:rFonts w:asciiTheme="minorHAnsi" w:hAnsiTheme="minorHAnsi" w:cs="Verdana"/>
          <w:b/>
          <w:w w:val="99"/>
          <w:sz w:val="22"/>
          <w:szCs w:val="22"/>
        </w:rPr>
      </w:pPr>
      <w:r>
        <w:rPr>
          <w:rFonts w:asciiTheme="minorHAnsi" w:hAnsiTheme="minorHAnsi"/>
          <w:b/>
          <w:sz w:val="22"/>
          <w:szCs w:val="22"/>
        </w:rPr>
        <w:t>Communiqué à l’attention des médias</w:t>
      </w:r>
    </w:p>
    <w:p w14:paraId="01069EDC" w14:textId="77777777" w:rsidR="004202AA" w:rsidRPr="009C75E3" w:rsidRDefault="004202AA" w:rsidP="00E51D7C">
      <w:pPr>
        <w:ind w:right="-286"/>
        <w:jc w:val="both"/>
        <w:rPr>
          <w:rFonts w:ascii="Calibri Light" w:hAnsi="Calibri Light" w:cs="Verdana"/>
          <w:b/>
          <w:w w:val="99"/>
          <w:sz w:val="22"/>
          <w:szCs w:val="22"/>
        </w:rPr>
      </w:pPr>
    </w:p>
    <w:p w14:paraId="7609027C" w14:textId="77777777" w:rsidR="00973E5F" w:rsidRPr="009C75E3" w:rsidRDefault="00973E5F" w:rsidP="00E51D7C">
      <w:pPr>
        <w:ind w:right="-286"/>
        <w:jc w:val="both"/>
        <w:rPr>
          <w:rFonts w:ascii="Segoe UI" w:hAnsi="Segoe UI" w:cs="Segoe UI"/>
          <w:color w:val="444444"/>
        </w:rPr>
      </w:pPr>
    </w:p>
    <w:p w14:paraId="52B14176" w14:textId="77777777" w:rsidR="00DC4701" w:rsidRDefault="0073036A" w:rsidP="009B60EA">
      <w:pPr>
        <w:ind w:right="-286"/>
        <w:jc w:val="both"/>
        <w:rPr>
          <w:rFonts w:ascii="Calibri" w:hAnsi="Calibri" w:cs="Verdana"/>
          <w:b/>
          <w:w w:val="99"/>
          <w:sz w:val="26"/>
          <w:szCs w:val="26"/>
        </w:rPr>
      </w:pPr>
      <w:r>
        <w:rPr>
          <w:rFonts w:ascii="Calibri" w:hAnsi="Calibri"/>
          <w:b/>
          <w:sz w:val="26"/>
          <w:szCs w:val="26"/>
        </w:rPr>
        <w:t>Generali Suisse, Bâloise Assurances et l’UVZ adoptent l’outil de contrôle automatique des factures Sumex</w:t>
      </w:r>
    </w:p>
    <w:p w14:paraId="75293F54" w14:textId="77777777" w:rsidR="000D4D08" w:rsidRDefault="000D4D08" w:rsidP="00E51D7C">
      <w:pPr>
        <w:shd w:val="clear" w:color="auto" w:fill="FFFFFF"/>
        <w:ind w:right="-286"/>
        <w:rPr>
          <w:rFonts w:ascii="Calibri Light" w:hAnsi="Calibri Light" w:cs="Verdana"/>
          <w:b/>
          <w:sz w:val="22"/>
          <w:szCs w:val="22"/>
        </w:rPr>
      </w:pPr>
    </w:p>
    <w:p w14:paraId="4A6F7632" w14:textId="77777777" w:rsidR="000225FC" w:rsidRPr="00513E18" w:rsidRDefault="000225FC" w:rsidP="00E51D7C">
      <w:pPr>
        <w:shd w:val="clear" w:color="auto" w:fill="FFFFFF"/>
        <w:ind w:right="-286"/>
        <w:rPr>
          <w:rFonts w:ascii="Calibri Light" w:hAnsi="Calibri Light" w:cs="Verdana"/>
          <w:b/>
          <w:sz w:val="22"/>
          <w:szCs w:val="22"/>
        </w:rPr>
      </w:pPr>
    </w:p>
    <w:p w14:paraId="31163F98" w14:textId="77777777" w:rsidR="003F441D" w:rsidRPr="003441D8" w:rsidRDefault="0076014D" w:rsidP="00642D80">
      <w:pPr>
        <w:shd w:val="clear" w:color="auto" w:fill="FFFFFF"/>
        <w:ind w:right="-567"/>
        <w:jc w:val="both"/>
        <w:rPr>
          <w:rFonts w:asciiTheme="minorHAnsi" w:hAnsiTheme="minorHAnsi" w:cs="Verdana"/>
          <w:sz w:val="22"/>
          <w:szCs w:val="22"/>
        </w:rPr>
      </w:pPr>
      <w:bookmarkStart w:id="0" w:name="__DdeLink__2326_971936100"/>
      <w:r>
        <w:rPr>
          <w:rFonts w:asciiTheme="minorHAnsi" w:hAnsiTheme="minorHAnsi"/>
          <w:sz w:val="22"/>
          <w:szCs w:val="22"/>
        </w:rPr>
        <w:t xml:space="preserve">Dans le cadre d’un contrat d’outsourcing, le prestataire de services informatiques Centris a déployé la solution de contrôle des factures Sumex II pour Generali Suisse, la Bâloise Assurances et l’UVZ. Ces trois projets s’inscrivent dans la continuité de la réussite du déploiement de la solution Sumex l’année dernière chez la Coopérative zurichoise d’assurance des métiers et l’Assurance immobilière du canton d’Argovie (AGV). Sumex II permet aux assureurs de gérer automatiquement l’ensemble de leur processus de vérification des prestations. </w:t>
      </w:r>
    </w:p>
    <w:bookmarkEnd w:id="0"/>
    <w:p w14:paraId="3D92857B" w14:textId="77777777" w:rsidR="00B95218" w:rsidRPr="009B2BAD" w:rsidRDefault="00B95218" w:rsidP="00642D80">
      <w:pPr>
        <w:ind w:right="-567"/>
        <w:jc w:val="both"/>
        <w:rPr>
          <w:rFonts w:ascii="Calibri Light" w:hAnsi="Calibri Light" w:cs="Verdana"/>
          <w:b/>
          <w:sz w:val="22"/>
          <w:szCs w:val="22"/>
        </w:rPr>
      </w:pPr>
    </w:p>
    <w:p w14:paraId="3917A2AA" w14:textId="09F38431" w:rsidR="004C233B" w:rsidRDefault="00D9430C" w:rsidP="00642D80">
      <w:pPr>
        <w:ind w:right="-567"/>
        <w:jc w:val="both"/>
        <w:rPr>
          <w:rFonts w:ascii="Calibri Light" w:hAnsi="Calibri Light" w:cs="Verdana"/>
          <w:sz w:val="22"/>
          <w:szCs w:val="22"/>
        </w:rPr>
      </w:pPr>
      <w:r>
        <w:rPr>
          <w:rFonts w:ascii="Calibri Light" w:hAnsi="Calibri Light"/>
          <w:sz w:val="22"/>
          <w:szCs w:val="22"/>
        </w:rPr>
        <w:t xml:space="preserve">Soleure, le </w:t>
      </w:r>
      <w:r w:rsidR="00FD3876">
        <w:rPr>
          <w:rFonts w:ascii="Calibri Light" w:hAnsi="Calibri Light"/>
          <w:sz w:val="22"/>
          <w:szCs w:val="22"/>
        </w:rPr>
        <w:t>2</w:t>
      </w:r>
      <w:r>
        <w:rPr>
          <w:rFonts w:ascii="Calibri Light" w:hAnsi="Calibri Light"/>
          <w:sz w:val="22"/>
          <w:szCs w:val="22"/>
        </w:rPr>
        <w:t xml:space="preserve"> </w:t>
      </w:r>
      <w:r w:rsidR="00FD3876">
        <w:rPr>
          <w:rFonts w:ascii="Calibri Light" w:hAnsi="Calibri Light"/>
          <w:sz w:val="22"/>
          <w:szCs w:val="22"/>
        </w:rPr>
        <w:t>juin</w:t>
      </w:r>
      <w:r>
        <w:rPr>
          <w:rFonts w:ascii="Calibri Light" w:hAnsi="Calibri Light"/>
          <w:sz w:val="22"/>
          <w:szCs w:val="22"/>
        </w:rPr>
        <w:t xml:space="preserve"> 2022 – Le prestataire de services informatiques Centris, spécialisé dans le secteur des assurances maladie et accidents, a mis en place depuis mai la solution de contrôle des factures Sumex II pour l’Assurance accidents de la ville de Zurich (UVZ). Avec Generali Suisse et la Bâloise Assurances, deux autres projets de déploiement de Sumex se trouvent dans la dernière ligne droite jusqu’à fin 2022. L’année dernière, la solution avait déjà été déployée chez l’Assurance des métiers et l’Assurance immobilière du canton d’Argovie (AGV). D’ici la fin de l’année, cinq clients au total, ayant opté pour le déploiement en 2021, traiteront leurs factures et leurs justificatifs à l’aide de la solution Sumex II dans le modèle Software-as-a-Service chez Centris.</w:t>
      </w:r>
    </w:p>
    <w:p w14:paraId="5AC82B93" w14:textId="77777777" w:rsidR="004C233B" w:rsidRDefault="004C233B" w:rsidP="00642D80">
      <w:pPr>
        <w:ind w:right="-567"/>
        <w:jc w:val="both"/>
        <w:rPr>
          <w:rFonts w:ascii="Calibri Light" w:hAnsi="Calibri Light" w:cs="Verdana"/>
          <w:sz w:val="22"/>
          <w:szCs w:val="22"/>
        </w:rPr>
      </w:pPr>
    </w:p>
    <w:p w14:paraId="4C3C7BBF" w14:textId="4054F59C" w:rsidR="0013731A" w:rsidRPr="00272DB0" w:rsidRDefault="0031379C" w:rsidP="0013731A">
      <w:pPr>
        <w:ind w:right="-567"/>
        <w:jc w:val="both"/>
        <w:rPr>
          <w:rFonts w:ascii="Calibri Light" w:hAnsi="Calibri Light" w:cs="Verdana"/>
          <w:sz w:val="22"/>
          <w:szCs w:val="22"/>
        </w:rPr>
      </w:pPr>
      <w:r>
        <w:rPr>
          <w:rFonts w:ascii="Calibri Light" w:hAnsi="Calibri Light"/>
          <w:sz w:val="22"/>
          <w:szCs w:val="22"/>
        </w:rPr>
        <w:t xml:space="preserve">Chez UVZ, l’Assurance accidents de la ville de Zurich, Sumex II est entré en service à la mi-mai. Les spécifications détaillées de l’assureur et le savoir-faire conceptuel de Centris ont permis d’installer et de mettre en service un système de vérification automatique des factures adapté aux besoins de l’UVZ en seulement quelques mois. C’est ce que conclut l’UVZ après la réussite de la mise en </w:t>
      </w:r>
      <w:proofErr w:type="gramStart"/>
      <w:r>
        <w:rPr>
          <w:rFonts w:ascii="Calibri Light" w:hAnsi="Calibri Light"/>
          <w:sz w:val="22"/>
          <w:szCs w:val="22"/>
        </w:rPr>
        <w:t>service:</w:t>
      </w:r>
      <w:proofErr w:type="gramEnd"/>
      <w:r>
        <w:rPr>
          <w:rFonts w:ascii="Calibri Light" w:hAnsi="Calibri Light"/>
          <w:sz w:val="22"/>
          <w:szCs w:val="22"/>
        </w:rPr>
        <w:t xml:space="preserve"> «L’introduction de Sumex II représente pour nous une étape importante sur la voie d’une vérification des factures hautement automatisée et efficace. En travaillant avec Centris, nous avons pu intégrer le projet Sumex II dans notre application principale dans les délais et dans le cadre des coûts prévus</w:t>
      </w:r>
      <w:proofErr w:type="gramStart"/>
      <w:r w:rsidR="00504128">
        <w:rPr>
          <w:rFonts w:ascii="Calibri Light" w:hAnsi="Calibri Light"/>
          <w:sz w:val="22"/>
          <w:szCs w:val="22"/>
        </w:rPr>
        <w:t>.</w:t>
      </w:r>
      <w:r>
        <w:rPr>
          <w:rFonts w:ascii="Calibri Light" w:hAnsi="Calibri Light"/>
          <w:sz w:val="22"/>
          <w:szCs w:val="22"/>
        </w:rPr>
        <w:t>»</w:t>
      </w:r>
      <w:proofErr w:type="gramEnd"/>
    </w:p>
    <w:p w14:paraId="476423F4" w14:textId="77777777" w:rsidR="00636F80" w:rsidRDefault="00636F80" w:rsidP="00A210B9">
      <w:pPr>
        <w:ind w:right="-567"/>
        <w:jc w:val="both"/>
        <w:rPr>
          <w:rFonts w:ascii="Calibri Light" w:hAnsi="Calibri Light" w:cs="Verdana"/>
          <w:sz w:val="22"/>
          <w:szCs w:val="22"/>
        </w:rPr>
      </w:pPr>
    </w:p>
    <w:p w14:paraId="67C4321D" w14:textId="77777777" w:rsidR="00313292" w:rsidRDefault="001A315F" w:rsidP="00F55875">
      <w:pPr>
        <w:ind w:right="-567"/>
        <w:jc w:val="both"/>
        <w:rPr>
          <w:rFonts w:ascii="Calibri Light" w:hAnsi="Calibri Light" w:cs="Verdana"/>
          <w:sz w:val="22"/>
          <w:szCs w:val="22"/>
        </w:rPr>
      </w:pPr>
      <w:r>
        <w:rPr>
          <w:rFonts w:ascii="Calibri Light" w:hAnsi="Calibri Light"/>
          <w:sz w:val="22"/>
          <w:szCs w:val="22"/>
        </w:rPr>
        <w:t xml:space="preserve">Le projet mené avec Generali Suisse est également en voie de lancement, avec une mise en service prévue en juillet. Joel Dos Reis, </w:t>
      </w:r>
      <w:proofErr w:type="spellStart"/>
      <w:r>
        <w:rPr>
          <w:rFonts w:ascii="Calibri Light" w:hAnsi="Calibri Light"/>
          <w:sz w:val="22"/>
          <w:szCs w:val="22"/>
        </w:rPr>
        <w:t>Director</w:t>
      </w:r>
      <w:proofErr w:type="spellEnd"/>
      <w:r>
        <w:rPr>
          <w:rFonts w:ascii="Calibri Light" w:hAnsi="Calibri Light"/>
          <w:sz w:val="22"/>
          <w:szCs w:val="22"/>
        </w:rPr>
        <w:t xml:space="preserve"> Claims </w:t>
      </w:r>
      <w:proofErr w:type="spellStart"/>
      <w:r>
        <w:rPr>
          <w:rFonts w:ascii="Calibri Light" w:hAnsi="Calibri Light"/>
          <w:sz w:val="22"/>
          <w:szCs w:val="22"/>
        </w:rPr>
        <w:t>Bodily</w:t>
      </w:r>
      <w:proofErr w:type="spellEnd"/>
      <w:r>
        <w:rPr>
          <w:rFonts w:ascii="Calibri Light" w:hAnsi="Calibri Light"/>
          <w:sz w:val="22"/>
          <w:szCs w:val="22"/>
        </w:rPr>
        <w:t xml:space="preserve"> </w:t>
      </w:r>
      <w:proofErr w:type="spellStart"/>
      <w:r>
        <w:rPr>
          <w:rFonts w:ascii="Calibri Light" w:hAnsi="Calibri Light"/>
          <w:sz w:val="22"/>
          <w:szCs w:val="22"/>
        </w:rPr>
        <w:t>Injury</w:t>
      </w:r>
      <w:proofErr w:type="spellEnd"/>
      <w:r>
        <w:rPr>
          <w:rFonts w:ascii="Calibri Light" w:hAnsi="Calibri Light"/>
          <w:sz w:val="22"/>
          <w:szCs w:val="22"/>
        </w:rPr>
        <w:t xml:space="preserve"> de Generali, est convaincu d’avoir, avec le leader du secteur Centris, le bon partenaire à ses côtés pour cette externalisation </w:t>
      </w:r>
      <w:proofErr w:type="gramStart"/>
      <w:r>
        <w:rPr>
          <w:rFonts w:ascii="Calibri Light" w:hAnsi="Calibri Light"/>
          <w:sz w:val="22"/>
          <w:szCs w:val="22"/>
        </w:rPr>
        <w:t>partielle:</w:t>
      </w:r>
      <w:proofErr w:type="gramEnd"/>
      <w:r>
        <w:rPr>
          <w:rFonts w:ascii="Calibri Light" w:hAnsi="Calibri Light"/>
          <w:sz w:val="22"/>
          <w:szCs w:val="22"/>
        </w:rPr>
        <w:t xml:space="preserve"> «La longue expérience, la flexibilité et les connaissances spécialisées de Centris ont largement contribué à notre décision de confier </w:t>
      </w:r>
      <w:r>
        <w:rPr>
          <w:rFonts w:asciiTheme="majorHAnsi" w:hAnsiTheme="majorHAnsi"/>
          <w:sz w:val="22"/>
        </w:rPr>
        <w:t>la mise en place et le déploiement du contrôle numérisé des factures à un partenaire</w:t>
      </w:r>
      <w:r>
        <w:rPr>
          <w:rFonts w:ascii="Calibri Light" w:hAnsi="Calibri Light"/>
          <w:sz w:val="22"/>
          <w:szCs w:val="22"/>
        </w:rPr>
        <w:t>.» A la fin de l’année, la cinquième et provisoirement dernière affiliation sera celle de la Bâloise Assurances.</w:t>
      </w:r>
    </w:p>
    <w:p w14:paraId="6CC360A5" w14:textId="77777777" w:rsidR="00313292" w:rsidRDefault="00313292" w:rsidP="00F55875">
      <w:pPr>
        <w:ind w:right="-567"/>
        <w:jc w:val="both"/>
        <w:rPr>
          <w:rFonts w:ascii="Calibri Light" w:hAnsi="Calibri Light" w:cs="Verdana"/>
          <w:sz w:val="22"/>
          <w:szCs w:val="22"/>
        </w:rPr>
      </w:pPr>
    </w:p>
    <w:p w14:paraId="1E5F792D" w14:textId="77777777" w:rsidR="0031379C" w:rsidRDefault="0031379C" w:rsidP="0031379C">
      <w:pPr>
        <w:ind w:right="-567"/>
        <w:jc w:val="both"/>
        <w:rPr>
          <w:rFonts w:ascii="Calibri Light" w:hAnsi="Calibri Light" w:cs="Verdana"/>
          <w:sz w:val="22"/>
          <w:szCs w:val="22"/>
        </w:rPr>
      </w:pPr>
      <w:r>
        <w:rPr>
          <w:rFonts w:ascii="Calibri Light" w:hAnsi="Calibri Light"/>
          <w:sz w:val="22"/>
          <w:szCs w:val="22"/>
        </w:rPr>
        <w:t xml:space="preserve">Cela fait environ deux décennies que Centris exploite Sumex dans le cadre de sa solution sectorielle </w:t>
      </w:r>
      <w:proofErr w:type="spellStart"/>
      <w:r>
        <w:rPr>
          <w:rFonts w:ascii="Calibri Light" w:hAnsi="Calibri Light"/>
          <w:sz w:val="22"/>
          <w:szCs w:val="22"/>
        </w:rPr>
        <w:t>Swiss</w:t>
      </w:r>
      <w:proofErr w:type="spellEnd"/>
      <w:r>
        <w:rPr>
          <w:rFonts w:ascii="Calibri Light" w:hAnsi="Calibri Light"/>
          <w:sz w:val="22"/>
          <w:szCs w:val="22"/>
        </w:rPr>
        <w:t xml:space="preserve"> </w:t>
      </w:r>
      <w:proofErr w:type="spellStart"/>
      <w:r>
        <w:rPr>
          <w:rFonts w:ascii="Calibri Light" w:hAnsi="Calibri Light"/>
          <w:sz w:val="22"/>
          <w:szCs w:val="22"/>
        </w:rPr>
        <w:t>Health</w:t>
      </w:r>
      <w:proofErr w:type="spellEnd"/>
      <w:r>
        <w:rPr>
          <w:rFonts w:ascii="Calibri Light" w:hAnsi="Calibri Light"/>
          <w:sz w:val="22"/>
          <w:szCs w:val="22"/>
        </w:rPr>
        <w:t xml:space="preserve"> Platform (SHP). </w:t>
      </w:r>
      <w:r>
        <w:rPr>
          <w:rFonts w:asciiTheme="majorHAnsi" w:hAnsiTheme="majorHAnsi"/>
          <w:sz w:val="22"/>
        </w:rPr>
        <w:t>Le logiciel lui-même a été créé par Sumex SA, une filiale d’ELCA Informatique, et est développé en collaboration directe avec les assureurs maladie et accident suisses. Sa structure modulaire et l’usage des technologies modernes garantissent un niveau de personnalisation avancé, un traitement automatisé efficace et une prise en charge optimale de l’automatisation des processus.</w:t>
      </w:r>
      <w:r>
        <w:rPr>
          <w:rFonts w:asciiTheme="majorHAnsi" w:hAnsiTheme="majorHAnsi"/>
          <w:sz w:val="22"/>
          <w:shd w:val="clear" w:color="auto" w:fill="FFFFFF"/>
        </w:rPr>
        <w:t xml:space="preserve"> </w:t>
      </w:r>
      <w:r>
        <w:rPr>
          <w:rFonts w:ascii="Calibri Light" w:hAnsi="Calibri Light"/>
          <w:sz w:val="22"/>
          <w:szCs w:val="22"/>
        </w:rPr>
        <w:t>Outre la grande maturité de la solution, les assureurs bénéficient d’une intégration simple dans des systèmes centraux existants, de multiples possibilités d’adaptation et d’une protection stricte des données.</w:t>
      </w:r>
    </w:p>
    <w:p w14:paraId="4FB88817" w14:textId="77777777" w:rsidR="0031379C" w:rsidRDefault="0031379C" w:rsidP="0031379C">
      <w:pPr>
        <w:ind w:right="-567"/>
        <w:jc w:val="both"/>
        <w:rPr>
          <w:rFonts w:asciiTheme="majorHAnsi" w:hAnsiTheme="majorHAnsi" w:cstheme="majorHAnsi"/>
          <w:sz w:val="22"/>
          <w:shd w:val="clear" w:color="auto" w:fill="FFFFFF"/>
        </w:rPr>
      </w:pPr>
    </w:p>
    <w:p w14:paraId="7549C4E7" w14:textId="77777777" w:rsidR="00C441E3" w:rsidRDefault="00C441E3" w:rsidP="0031379C">
      <w:pPr>
        <w:ind w:right="-567"/>
        <w:jc w:val="both"/>
        <w:rPr>
          <w:rFonts w:ascii="Calibri Light" w:hAnsi="Calibri Light" w:cs="Verdana"/>
          <w:sz w:val="22"/>
          <w:szCs w:val="22"/>
        </w:rPr>
      </w:pPr>
      <w:r>
        <w:rPr>
          <w:rFonts w:ascii="Calibri Light" w:hAnsi="Calibri Light"/>
          <w:sz w:val="22"/>
          <w:szCs w:val="22"/>
        </w:rPr>
        <w:t xml:space="preserve">Le déploiement de Sumex II chez trois autres clients ne renforce pas seulement la communauté Sumex, il confirme en même temps la stratégie de croissance de </w:t>
      </w:r>
      <w:proofErr w:type="gramStart"/>
      <w:r>
        <w:rPr>
          <w:rFonts w:ascii="Calibri Light" w:hAnsi="Calibri Light"/>
          <w:sz w:val="22"/>
          <w:szCs w:val="22"/>
        </w:rPr>
        <w:t>Centris:</w:t>
      </w:r>
      <w:proofErr w:type="gramEnd"/>
      <w:r>
        <w:rPr>
          <w:rFonts w:ascii="Calibri Light" w:hAnsi="Calibri Light"/>
          <w:sz w:val="22"/>
          <w:szCs w:val="22"/>
        </w:rPr>
        <w:t xml:space="preserve"> l’extension du portefeuille du prestataire de services informatiques soleurois permet de créer une solution sectorielle unique, capable de soutenir et d’accompagner durablement les assureurs dans leur transformation numérique.</w:t>
      </w:r>
    </w:p>
    <w:p w14:paraId="2A13B6FF" w14:textId="77777777" w:rsidR="00C441E3" w:rsidRDefault="00C441E3" w:rsidP="0031379C">
      <w:pPr>
        <w:ind w:right="-567"/>
        <w:jc w:val="both"/>
        <w:rPr>
          <w:rFonts w:asciiTheme="majorHAnsi" w:hAnsiTheme="majorHAnsi" w:cstheme="majorHAnsi"/>
          <w:sz w:val="22"/>
          <w:shd w:val="clear" w:color="auto" w:fill="FFFFFF"/>
        </w:rPr>
      </w:pPr>
    </w:p>
    <w:p w14:paraId="51602FD3" w14:textId="77777777" w:rsidR="005423A0" w:rsidRDefault="005423A0" w:rsidP="0031379C">
      <w:pPr>
        <w:ind w:right="-567"/>
        <w:jc w:val="both"/>
        <w:rPr>
          <w:rFonts w:asciiTheme="majorHAnsi" w:hAnsiTheme="majorHAnsi" w:cstheme="majorHAnsi"/>
          <w:sz w:val="22"/>
          <w:shd w:val="clear" w:color="auto" w:fill="FFFFFF"/>
        </w:rPr>
      </w:pPr>
    </w:p>
    <w:p w14:paraId="72178DA9" w14:textId="77777777" w:rsidR="00DE76D3" w:rsidRDefault="00DE76D3" w:rsidP="00337BC2">
      <w:pPr>
        <w:ind w:right="-286"/>
        <w:jc w:val="both"/>
        <w:rPr>
          <w:rFonts w:asciiTheme="minorHAnsi" w:hAnsiTheme="minorHAnsi" w:cs="Verdana"/>
          <w:sz w:val="18"/>
          <w:szCs w:val="22"/>
        </w:rPr>
      </w:pPr>
    </w:p>
    <w:p w14:paraId="0CA28EB3" w14:textId="77777777" w:rsidR="000D4D08" w:rsidRPr="00F70186" w:rsidRDefault="006D1359" w:rsidP="00337BC2">
      <w:pPr>
        <w:ind w:right="-286"/>
        <w:jc w:val="both"/>
        <w:rPr>
          <w:rFonts w:asciiTheme="minorHAnsi" w:hAnsiTheme="minorHAnsi" w:cs="Verdana"/>
          <w:sz w:val="18"/>
          <w:szCs w:val="22"/>
        </w:rPr>
      </w:pPr>
      <w:r>
        <w:rPr>
          <w:rFonts w:asciiTheme="minorHAnsi" w:hAnsiTheme="minorHAnsi"/>
          <w:sz w:val="18"/>
          <w:szCs w:val="22"/>
        </w:rPr>
        <w:lastRenderedPageBreak/>
        <w:t xml:space="preserve">A propos de Centris SA </w:t>
      </w:r>
    </w:p>
    <w:p w14:paraId="534917B5" w14:textId="77777777" w:rsidR="00E029C8" w:rsidRPr="00C44389" w:rsidRDefault="008C36FD" w:rsidP="00A210B9">
      <w:pPr>
        <w:ind w:right="-567"/>
        <w:jc w:val="both"/>
        <w:rPr>
          <w:rFonts w:ascii="Calibri Light" w:hAnsi="Calibri Light" w:cs="Verdana"/>
          <w:sz w:val="18"/>
          <w:szCs w:val="22"/>
        </w:rPr>
      </w:pPr>
      <w:r>
        <w:rPr>
          <w:rFonts w:ascii="Calibri Light" w:hAnsi="Calibri Light"/>
          <w:sz w:val="18"/>
          <w:szCs w:val="22"/>
        </w:rPr>
        <w:t>En tant que fournisseur leader de solutions informatiques modulaires pour le secteur suisse de l’assurance maladie et accidents,</w:t>
      </w:r>
      <w:r>
        <w:rPr>
          <w:rFonts w:ascii="Calibri Light" w:hAnsi="Calibri Light"/>
          <w:sz w:val="18"/>
          <w:szCs w:val="22"/>
        </w:rPr>
        <w:br/>
        <w:t xml:space="preserve">Centris SA prend en charge la vérification des factures de près de la moitié des assurés du pays. Employeur important de la ville de Soleure, Centris y emploie près de 280 collaborateurs des secteurs de l’informatique et de l’assurance. Fondée il y a plus de 70 ans, Centris compte parmi ses clients Allianz Suisse, Aquilana, Assura, Atupri, AXA, EGK, Helsana, Helvetia, innova, La mobilière, ÖKK, Solida, SWICA, le groupe Sympany et la Vaudoise. </w:t>
      </w:r>
      <w:hyperlink r:id="rId13" w:history="1">
        <w:r>
          <w:rPr>
            <w:rStyle w:val="Hyperlink"/>
            <w:rFonts w:ascii="Calibri Light" w:hAnsi="Calibri Light"/>
            <w:sz w:val="18"/>
            <w:szCs w:val="22"/>
          </w:rPr>
          <w:t>www.centrisag.ch</w:t>
        </w:r>
      </w:hyperlink>
    </w:p>
    <w:p w14:paraId="361F5AD0" w14:textId="77777777" w:rsidR="00A210B9" w:rsidRPr="00C44389" w:rsidRDefault="00A210B9" w:rsidP="00E5773B">
      <w:pPr>
        <w:pStyle w:val="Default"/>
        <w:tabs>
          <w:tab w:val="left" w:pos="5103"/>
        </w:tabs>
        <w:ind w:right="-428"/>
        <w:rPr>
          <w:rFonts w:asciiTheme="minorHAnsi" w:hAnsiTheme="minorHAnsi" w:cs="Verdana"/>
          <w:sz w:val="18"/>
          <w:szCs w:val="22"/>
          <w:lang w:val="en-US"/>
        </w:rPr>
      </w:pPr>
    </w:p>
    <w:p w14:paraId="6BEBB227" w14:textId="77777777" w:rsidR="009864C8" w:rsidRPr="00C44389" w:rsidRDefault="00B652B1" w:rsidP="00E5773B">
      <w:pPr>
        <w:pStyle w:val="Default"/>
        <w:tabs>
          <w:tab w:val="left" w:pos="5103"/>
        </w:tabs>
        <w:ind w:right="-428"/>
        <w:rPr>
          <w:rFonts w:ascii="Calibri Light" w:hAnsi="Calibri Light"/>
          <w:color w:val="auto"/>
          <w:sz w:val="18"/>
          <w:szCs w:val="22"/>
        </w:rPr>
      </w:pPr>
      <w:r>
        <w:rPr>
          <w:rFonts w:asciiTheme="minorHAnsi" w:hAnsiTheme="minorHAnsi"/>
          <w:sz w:val="18"/>
          <w:szCs w:val="22"/>
        </w:rPr>
        <w:t xml:space="preserve">Contact </w:t>
      </w:r>
      <w:proofErr w:type="gramStart"/>
      <w:r>
        <w:rPr>
          <w:rFonts w:asciiTheme="minorHAnsi" w:hAnsiTheme="minorHAnsi"/>
          <w:sz w:val="18"/>
          <w:szCs w:val="22"/>
        </w:rPr>
        <w:t>Centris:</w:t>
      </w:r>
      <w:proofErr w:type="gramEnd"/>
      <w:r>
        <w:rPr>
          <w:rFonts w:asciiTheme="minorHAnsi" w:hAnsiTheme="minorHAnsi"/>
          <w:sz w:val="18"/>
          <w:szCs w:val="22"/>
        </w:rPr>
        <w:t xml:space="preserve"> </w:t>
      </w:r>
      <w:r>
        <w:rPr>
          <w:rFonts w:asciiTheme="majorHAnsi" w:hAnsiTheme="majorHAnsi"/>
          <w:sz w:val="18"/>
          <w:szCs w:val="22"/>
        </w:rPr>
        <w:t>Patrick Progin – CEO │</w:t>
      </w:r>
      <w:r>
        <w:rPr>
          <w:rFonts w:ascii="Calibri Light" w:hAnsi="Calibri Light"/>
          <w:color w:val="auto"/>
          <w:sz w:val="18"/>
          <w:szCs w:val="22"/>
        </w:rPr>
        <w:t xml:space="preserve">Tél.: +41 32 625 43 70 │ E-mail: </w:t>
      </w:r>
      <w:hyperlink r:id="rId14" w:history="1">
        <w:r>
          <w:rPr>
            <w:rStyle w:val="Hyperlink"/>
            <w:rFonts w:ascii="Calibri Light" w:hAnsi="Calibri Light"/>
            <w:sz w:val="18"/>
            <w:szCs w:val="22"/>
          </w:rPr>
          <w:t>patrick.progin@centrisag.ch</w:t>
        </w:r>
      </w:hyperlink>
    </w:p>
    <w:sectPr w:rsidR="009864C8" w:rsidRPr="00C44389" w:rsidSect="009C315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268" w:right="1274" w:bottom="624" w:left="1418" w:header="680" w:footer="170" w:gutter="0"/>
      <w:cols w:space="2"/>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1A32" w14:textId="77777777" w:rsidR="00476BD0" w:rsidRDefault="00476BD0">
      <w:r>
        <w:separator/>
      </w:r>
    </w:p>
  </w:endnote>
  <w:endnote w:type="continuationSeparator" w:id="0">
    <w:p w14:paraId="708EEA2F" w14:textId="77777777" w:rsidR="00476BD0" w:rsidRDefault="00476BD0">
      <w:r>
        <w:continuationSeparator/>
      </w:r>
    </w:p>
  </w:endnote>
  <w:endnote w:type="continuationNotice" w:id="1">
    <w:p w14:paraId="5F9DE0B7" w14:textId="77777777" w:rsidR="00476BD0" w:rsidRDefault="0047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71">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98EA" w14:textId="77777777" w:rsidR="00B951A0" w:rsidRDefault="00B951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4AE3" w14:textId="77777777" w:rsidR="00B951A0" w:rsidRDefault="00B951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2FD" w14:textId="77777777" w:rsidR="00B951A0" w:rsidRDefault="00B951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DEA4" w14:textId="77777777" w:rsidR="00476BD0" w:rsidRDefault="00476BD0">
      <w:r>
        <w:separator/>
      </w:r>
    </w:p>
  </w:footnote>
  <w:footnote w:type="continuationSeparator" w:id="0">
    <w:p w14:paraId="3CFB3AD2" w14:textId="77777777" w:rsidR="00476BD0" w:rsidRDefault="00476BD0">
      <w:r>
        <w:continuationSeparator/>
      </w:r>
    </w:p>
  </w:footnote>
  <w:footnote w:type="continuationNotice" w:id="1">
    <w:p w14:paraId="2BFA7F3C" w14:textId="77777777" w:rsidR="00476BD0" w:rsidRDefault="00476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7D9D" w14:textId="77777777" w:rsidR="00B951A0" w:rsidRDefault="00B951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D518" w14:textId="77777777" w:rsidR="00B951A0" w:rsidRDefault="00B951A0">
    <w:pPr>
      <w:pStyle w:val="Kopfzeile"/>
    </w:pPr>
    <w:r>
      <w:rPr>
        <w:noProof/>
      </w:rPr>
      <w:drawing>
        <wp:anchor distT="0" distB="0" distL="114300" distR="114300" simplePos="0" relativeHeight="251658240" behindDoc="0" locked="0" layoutInCell="1" allowOverlap="1" wp14:anchorId="156CA825" wp14:editId="047B3FA7">
          <wp:simplePos x="0" y="0"/>
          <wp:positionH relativeFrom="column">
            <wp:posOffset>5246077</wp:posOffset>
          </wp:positionH>
          <wp:positionV relativeFrom="paragraph">
            <wp:posOffset>-35853</wp:posOffset>
          </wp:positionV>
          <wp:extent cx="900000" cy="216000"/>
          <wp:effectExtent l="0" t="0" r="0" b="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rotWithShape="1">
                  <a:blip r:embed="rId1">
                    <a:extLst>
                      <a:ext uri="{28A0092B-C50C-407E-A947-70E740481C1C}">
                        <a14:useLocalDpi xmlns:a14="http://schemas.microsoft.com/office/drawing/2010/main" val="0"/>
                      </a:ext>
                    </a:extLst>
                  </a:blip>
                  <a:srcRect b="36396"/>
                  <a:stretch/>
                </pic:blipFill>
                <pic:spPr bwMode="auto">
                  <a:xfrm>
                    <a:off x="0" y="0"/>
                    <a:ext cx="900000" cy="216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887A" w14:textId="77777777" w:rsidR="00B951A0" w:rsidRDefault="00B951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C70E9D"/>
    <w:multiLevelType w:val="hybridMultilevel"/>
    <w:tmpl w:val="A094F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CB3325"/>
    <w:multiLevelType w:val="hybridMultilevel"/>
    <w:tmpl w:val="FF261178"/>
    <w:lvl w:ilvl="0" w:tplc="85DCD474">
      <w:start w:val="17"/>
      <w:numFmt w:val="bullet"/>
      <w:lvlText w:val="-"/>
      <w:lvlJc w:val="left"/>
      <w:pPr>
        <w:ind w:left="720" w:hanging="360"/>
      </w:pPr>
      <w:rPr>
        <w:rFonts w:ascii="Calibri Light" w:eastAsia="Calibri" w:hAnsi="Calibri Light"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0447C64"/>
    <w:multiLevelType w:val="hybridMultilevel"/>
    <w:tmpl w:val="8E84C1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it-IT" w:vendorID="64" w:dllVersion="6" w:nlCheck="1" w:checkStyle="0"/>
  <w:activeWritingStyle w:appName="MSWord" w:lang="de-CH" w:vendorID="64" w:dllVersion="0" w:nlCheck="1" w:checkStyle="0"/>
  <w:activeWritingStyle w:appName="MSWord" w:lang="it-IT" w:vendorID="64" w:dllVersion="0" w:nlCheck="1" w:checkStyle="0"/>
  <w:activeWritingStyle w:appName="MSWord" w:lang="de-DE" w:vendorID="64" w:dllVersion="6" w:nlCheck="1" w:checkStyle="1"/>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fr-CH" w:vendorID="64" w:dllVersion="0" w:nlCheck="1" w:checkStyle="0"/>
  <w:activeWritingStyle w:appName="MSWord" w:lang="en-US" w:vendorID="64" w:dllVersion="4096" w:nlCheck="1" w:checkStyle="0"/>
  <w:activeWritingStyle w:appName="MSWord" w:lang="de-LI"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0"/>
    <w:rsid w:val="000051B6"/>
    <w:rsid w:val="00005368"/>
    <w:rsid w:val="00005DDB"/>
    <w:rsid w:val="00006C79"/>
    <w:rsid w:val="00007F08"/>
    <w:rsid w:val="000223AB"/>
    <w:rsid w:val="000225FC"/>
    <w:rsid w:val="00025038"/>
    <w:rsid w:val="00027A9F"/>
    <w:rsid w:val="00030486"/>
    <w:rsid w:val="000323D0"/>
    <w:rsid w:val="00035BEC"/>
    <w:rsid w:val="00045380"/>
    <w:rsid w:val="00045C6B"/>
    <w:rsid w:val="00046C8C"/>
    <w:rsid w:val="00046E64"/>
    <w:rsid w:val="00051D27"/>
    <w:rsid w:val="00052CAA"/>
    <w:rsid w:val="000535D6"/>
    <w:rsid w:val="00055C90"/>
    <w:rsid w:val="00057F8D"/>
    <w:rsid w:val="00062E9C"/>
    <w:rsid w:val="00070EA0"/>
    <w:rsid w:val="000745EA"/>
    <w:rsid w:val="00074700"/>
    <w:rsid w:val="00074E0F"/>
    <w:rsid w:val="00077151"/>
    <w:rsid w:val="00077BBA"/>
    <w:rsid w:val="000801DC"/>
    <w:rsid w:val="00080B54"/>
    <w:rsid w:val="00081D18"/>
    <w:rsid w:val="00081D95"/>
    <w:rsid w:val="0008371C"/>
    <w:rsid w:val="0009576B"/>
    <w:rsid w:val="000A1787"/>
    <w:rsid w:val="000A295A"/>
    <w:rsid w:val="000A2A3B"/>
    <w:rsid w:val="000B114D"/>
    <w:rsid w:val="000B6A48"/>
    <w:rsid w:val="000C20D7"/>
    <w:rsid w:val="000C36EF"/>
    <w:rsid w:val="000C3AE3"/>
    <w:rsid w:val="000D1D67"/>
    <w:rsid w:val="000D25FE"/>
    <w:rsid w:val="000D4D08"/>
    <w:rsid w:val="000D61EC"/>
    <w:rsid w:val="000E0100"/>
    <w:rsid w:val="000E4370"/>
    <w:rsid w:val="000E46BE"/>
    <w:rsid w:val="000E58F8"/>
    <w:rsid w:val="000E5B2F"/>
    <w:rsid w:val="000F0371"/>
    <w:rsid w:val="000F38A3"/>
    <w:rsid w:val="000F5E24"/>
    <w:rsid w:val="000F74BE"/>
    <w:rsid w:val="00101326"/>
    <w:rsid w:val="00103C02"/>
    <w:rsid w:val="0010530E"/>
    <w:rsid w:val="00106E27"/>
    <w:rsid w:val="00107B7C"/>
    <w:rsid w:val="00110DDE"/>
    <w:rsid w:val="00111A08"/>
    <w:rsid w:val="00112EEE"/>
    <w:rsid w:val="00113459"/>
    <w:rsid w:val="0011731E"/>
    <w:rsid w:val="001210E9"/>
    <w:rsid w:val="00122E84"/>
    <w:rsid w:val="0012317C"/>
    <w:rsid w:val="001234C8"/>
    <w:rsid w:val="0013353A"/>
    <w:rsid w:val="00133ADB"/>
    <w:rsid w:val="0013731A"/>
    <w:rsid w:val="00152138"/>
    <w:rsid w:val="001551D3"/>
    <w:rsid w:val="00155F95"/>
    <w:rsid w:val="00157963"/>
    <w:rsid w:val="00161110"/>
    <w:rsid w:val="00161E57"/>
    <w:rsid w:val="00163A88"/>
    <w:rsid w:val="00166018"/>
    <w:rsid w:val="001677B4"/>
    <w:rsid w:val="00171D25"/>
    <w:rsid w:val="001726E2"/>
    <w:rsid w:val="0017399B"/>
    <w:rsid w:val="00174460"/>
    <w:rsid w:val="00174A0E"/>
    <w:rsid w:val="0018010E"/>
    <w:rsid w:val="00184E2F"/>
    <w:rsid w:val="00192DCF"/>
    <w:rsid w:val="00193D3D"/>
    <w:rsid w:val="001944AA"/>
    <w:rsid w:val="001A10CA"/>
    <w:rsid w:val="001A2B57"/>
    <w:rsid w:val="001A315F"/>
    <w:rsid w:val="001A4C0F"/>
    <w:rsid w:val="001A4F57"/>
    <w:rsid w:val="001A6605"/>
    <w:rsid w:val="001B0056"/>
    <w:rsid w:val="001B03DF"/>
    <w:rsid w:val="001B698E"/>
    <w:rsid w:val="001C120A"/>
    <w:rsid w:val="001C1738"/>
    <w:rsid w:val="001C25D3"/>
    <w:rsid w:val="001C4679"/>
    <w:rsid w:val="001C65A0"/>
    <w:rsid w:val="001D2704"/>
    <w:rsid w:val="001D322A"/>
    <w:rsid w:val="001D4DC7"/>
    <w:rsid w:val="001E3871"/>
    <w:rsid w:val="001E4F2F"/>
    <w:rsid w:val="001E612A"/>
    <w:rsid w:val="001E62DE"/>
    <w:rsid w:val="001F2C6C"/>
    <w:rsid w:val="001F4742"/>
    <w:rsid w:val="001F5D27"/>
    <w:rsid w:val="00200234"/>
    <w:rsid w:val="00200E7C"/>
    <w:rsid w:val="002015C4"/>
    <w:rsid w:val="00203D13"/>
    <w:rsid w:val="00204327"/>
    <w:rsid w:val="00211FEB"/>
    <w:rsid w:val="0021269B"/>
    <w:rsid w:val="00213C7B"/>
    <w:rsid w:val="00215A5A"/>
    <w:rsid w:val="00217701"/>
    <w:rsid w:val="00217B4B"/>
    <w:rsid w:val="00223294"/>
    <w:rsid w:val="0022769A"/>
    <w:rsid w:val="002331DD"/>
    <w:rsid w:val="002354D3"/>
    <w:rsid w:val="0023585A"/>
    <w:rsid w:val="00235F0B"/>
    <w:rsid w:val="002405B8"/>
    <w:rsid w:val="002436C9"/>
    <w:rsid w:val="002452E2"/>
    <w:rsid w:val="002460AC"/>
    <w:rsid w:val="00246585"/>
    <w:rsid w:val="002478C9"/>
    <w:rsid w:val="002504DC"/>
    <w:rsid w:val="00250D82"/>
    <w:rsid w:val="002514DD"/>
    <w:rsid w:val="00256771"/>
    <w:rsid w:val="00257FB3"/>
    <w:rsid w:val="00262B31"/>
    <w:rsid w:val="0026369B"/>
    <w:rsid w:val="0026538C"/>
    <w:rsid w:val="0026662D"/>
    <w:rsid w:val="00266BAA"/>
    <w:rsid w:val="00272DB0"/>
    <w:rsid w:val="002734F9"/>
    <w:rsid w:val="00274ADD"/>
    <w:rsid w:val="00275D38"/>
    <w:rsid w:val="00282C24"/>
    <w:rsid w:val="002853CA"/>
    <w:rsid w:val="00286C6D"/>
    <w:rsid w:val="0028744A"/>
    <w:rsid w:val="002875B8"/>
    <w:rsid w:val="00290187"/>
    <w:rsid w:val="00294FE0"/>
    <w:rsid w:val="002A01CA"/>
    <w:rsid w:val="002A0BC0"/>
    <w:rsid w:val="002A167F"/>
    <w:rsid w:val="002A29EC"/>
    <w:rsid w:val="002A3D68"/>
    <w:rsid w:val="002A520A"/>
    <w:rsid w:val="002A524B"/>
    <w:rsid w:val="002A5F94"/>
    <w:rsid w:val="002A71AA"/>
    <w:rsid w:val="002B3E95"/>
    <w:rsid w:val="002B753B"/>
    <w:rsid w:val="002C0E6F"/>
    <w:rsid w:val="002C1536"/>
    <w:rsid w:val="002C34D7"/>
    <w:rsid w:val="002C65A1"/>
    <w:rsid w:val="002C76EA"/>
    <w:rsid w:val="002D0433"/>
    <w:rsid w:val="002D2174"/>
    <w:rsid w:val="002D4DBF"/>
    <w:rsid w:val="002E29F2"/>
    <w:rsid w:val="002E3108"/>
    <w:rsid w:val="002E4A32"/>
    <w:rsid w:val="002E4BAF"/>
    <w:rsid w:val="002E6746"/>
    <w:rsid w:val="002E7B0D"/>
    <w:rsid w:val="002F18B7"/>
    <w:rsid w:val="002F260B"/>
    <w:rsid w:val="002F31BE"/>
    <w:rsid w:val="002F4146"/>
    <w:rsid w:val="002F4AC9"/>
    <w:rsid w:val="002F4C8F"/>
    <w:rsid w:val="002F4F57"/>
    <w:rsid w:val="002F5301"/>
    <w:rsid w:val="00300D19"/>
    <w:rsid w:val="00307583"/>
    <w:rsid w:val="003116CA"/>
    <w:rsid w:val="00312EDF"/>
    <w:rsid w:val="00312F05"/>
    <w:rsid w:val="00313292"/>
    <w:rsid w:val="0031379C"/>
    <w:rsid w:val="00316CEB"/>
    <w:rsid w:val="003173B1"/>
    <w:rsid w:val="00320655"/>
    <w:rsid w:val="003217D8"/>
    <w:rsid w:val="00321EE5"/>
    <w:rsid w:val="00323277"/>
    <w:rsid w:val="00324F05"/>
    <w:rsid w:val="00330392"/>
    <w:rsid w:val="003304E7"/>
    <w:rsid w:val="00334ADA"/>
    <w:rsid w:val="00337BC2"/>
    <w:rsid w:val="00342F92"/>
    <w:rsid w:val="003432E4"/>
    <w:rsid w:val="00343922"/>
    <w:rsid w:val="003441D8"/>
    <w:rsid w:val="00344350"/>
    <w:rsid w:val="00344966"/>
    <w:rsid w:val="00353BB2"/>
    <w:rsid w:val="003543D3"/>
    <w:rsid w:val="00366320"/>
    <w:rsid w:val="00371815"/>
    <w:rsid w:val="003734D9"/>
    <w:rsid w:val="00373598"/>
    <w:rsid w:val="00373D8D"/>
    <w:rsid w:val="0038263C"/>
    <w:rsid w:val="00395221"/>
    <w:rsid w:val="003969D0"/>
    <w:rsid w:val="00396F19"/>
    <w:rsid w:val="003974D3"/>
    <w:rsid w:val="003A2D3E"/>
    <w:rsid w:val="003A44B1"/>
    <w:rsid w:val="003B5161"/>
    <w:rsid w:val="003C1A8A"/>
    <w:rsid w:val="003C4535"/>
    <w:rsid w:val="003D0395"/>
    <w:rsid w:val="003D22D1"/>
    <w:rsid w:val="003D37D9"/>
    <w:rsid w:val="003E05C4"/>
    <w:rsid w:val="003E1C38"/>
    <w:rsid w:val="003E2026"/>
    <w:rsid w:val="003E2905"/>
    <w:rsid w:val="003E2C61"/>
    <w:rsid w:val="003E45E4"/>
    <w:rsid w:val="003E4773"/>
    <w:rsid w:val="003E4821"/>
    <w:rsid w:val="003E5345"/>
    <w:rsid w:val="003E6988"/>
    <w:rsid w:val="003E7CB3"/>
    <w:rsid w:val="003F0509"/>
    <w:rsid w:val="003F1BC7"/>
    <w:rsid w:val="003F43C5"/>
    <w:rsid w:val="003F441D"/>
    <w:rsid w:val="003F4859"/>
    <w:rsid w:val="003F4F64"/>
    <w:rsid w:val="003F4FA4"/>
    <w:rsid w:val="003F7D03"/>
    <w:rsid w:val="00400600"/>
    <w:rsid w:val="004020BE"/>
    <w:rsid w:val="00405DEC"/>
    <w:rsid w:val="0040608D"/>
    <w:rsid w:val="004102D2"/>
    <w:rsid w:val="004135A7"/>
    <w:rsid w:val="004168AC"/>
    <w:rsid w:val="00416F59"/>
    <w:rsid w:val="004202AA"/>
    <w:rsid w:val="0042130B"/>
    <w:rsid w:val="004214E5"/>
    <w:rsid w:val="00423DEF"/>
    <w:rsid w:val="004262AE"/>
    <w:rsid w:val="0043493A"/>
    <w:rsid w:val="0043494A"/>
    <w:rsid w:val="0043571A"/>
    <w:rsid w:val="00442B4D"/>
    <w:rsid w:val="004442BE"/>
    <w:rsid w:val="0044433E"/>
    <w:rsid w:val="004471F3"/>
    <w:rsid w:val="00447E5B"/>
    <w:rsid w:val="00454CD8"/>
    <w:rsid w:val="004553AD"/>
    <w:rsid w:val="00455B76"/>
    <w:rsid w:val="00456691"/>
    <w:rsid w:val="00464198"/>
    <w:rsid w:val="00467028"/>
    <w:rsid w:val="004700C0"/>
    <w:rsid w:val="0047198C"/>
    <w:rsid w:val="00472F24"/>
    <w:rsid w:val="00472F87"/>
    <w:rsid w:val="00474B92"/>
    <w:rsid w:val="00475111"/>
    <w:rsid w:val="00476173"/>
    <w:rsid w:val="00476BD0"/>
    <w:rsid w:val="00480199"/>
    <w:rsid w:val="00490CFC"/>
    <w:rsid w:val="00493651"/>
    <w:rsid w:val="00497E13"/>
    <w:rsid w:val="004A58AE"/>
    <w:rsid w:val="004B0B14"/>
    <w:rsid w:val="004B0EA3"/>
    <w:rsid w:val="004B1CF0"/>
    <w:rsid w:val="004B2C9B"/>
    <w:rsid w:val="004C061E"/>
    <w:rsid w:val="004C22B5"/>
    <w:rsid w:val="004C233B"/>
    <w:rsid w:val="004C32C9"/>
    <w:rsid w:val="004C4BB3"/>
    <w:rsid w:val="004C4BD4"/>
    <w:rsid w:val="004C6AF9"/>
    <w:rsid w:val="004D11D6"/>
    <w:rsid w:val="004D11EE"/>
    <w:rsid w:val="004D24A9"/>
    <w:rsid w:val="004D4629"/>
    <w:rsid w:val="004E00AA"/>
    <w:rsid w:val="004E2C63"/>
    <w:rsid w:val="004E3E11"/>
    <w:rsid w:val="004E4E54"/>
    <w:rsid w:val="004F0A0D"/>
    <w:rsid w:val="004F0BF1"/>
    <w:rsid w:val="004F22C9"/>
    <w:rsid w:val="004F4243"/>
    <w:rsid w:val="005012A5"/>
    <w:rsid w:val="00504128"/>
    <w:rsid w:val="0050682E"/>
    <w:rsid w:val="00506C54"/>
    <w:rsid w:val="00510521"/>
    <w:rsid w:val="00510F4A"/>
    <w:rsid w:val="00511B1F"/>
    <w:rsid w:val="00513E18"/>
    <w:rsid w:val="00514160"/>
    <w:rsid w:val="005141CE"/>
    <w:rsid w:val="005230E5"/>
    <w:rsid w:val="0052426A"/>
    <w:rsid w:val="00526B49"/>
    <w:rsid w:val="005305A7"/>
    <w:rsid w:val="00530C0C"/>
    <w:rsid w:val="00531414"/>
    <w:rsid w:val="00532147"/>
    <w:rsid w:val="00533B14"/>
    <w:rsid w:val="00537384"/>
    <w:rsid w:val="005423A0"/>
    <w:rsid w:val="00542C98"/>
    <w:rsid w:val="00545B2D"/>
    <w:rsid w:val="00546F45"/>
    <w:rsid w:val="005513BF"/>
    <w:rsid w:val="005514BF"/>
    <w:rsid w:val="00551FAB"/>
    <w:rsid w:val="00554DD5"/>
    <w:rsid w:val="00556F07"/>
    <w:rsid w:val="00560C10"/>
    <w:rsid w:val="00566A0A"/>
    <w:rsid w:val="00567187"/>
    <w:rsid w:val="00567B95"/>
    <w:rsid w:val="00567F74"/>
    <w:rsid w:val="00570AD7"/>
    <w:rsid w:val="00572D93"/>
    <w:rsid w:val="005745B3"/>
    <w:rsid w:val="0057529E"/>
    <w:rsid w:val="005762F3"/>
    <w:rsid w:val="0057681D"/>
    <w:rsid w:val="005832FE"/>
    <w:rsid w:val="005850BC"/>
    <w:rsid w:val="005921B7"/>
    <w:rsid w:val="005A1521"/>
    <w:rsid w:val="005A19AC"/>
    <w:rsid w:val="005A234B"/>
    <w:rsid w:val="005A3EEE"/>
    <w:rsid w:val="005A734E"/>
    <w:rsid w:val="005B0C30"/>
    <w:rsid w:val="005B1F08"/>
    <w:rsid w:val="005C050A"/>
    <w:rsid w:val="005C0C2E"/>
    <w:rsid w:val="005C2992"/>
    <w:rsid w:val="005C3E52"/>
    <w:rsid w:val="005C443A"/>
    <w:rsid w:val="005C5C08"/>
    <w:rsid w:val="005C6C17"/>
    <w:rsid w:val="005D2005"/>
    <w:rsid w:val="005D2CFD"/>
    <w:rsid w:val="005D40B8"/>
    <w:rsid w:val="005D58C0"/>
    <w:rsid w:val="005D63F1"/>
    <w:rsid w:val="005E03E4"/>
    <w:rsid w:val="005E1F4E"/>
    <w:rsid w:val="005E30F9"/>
    <w:rsid w:val="005E3CE5"/>
    <w:rsid w:val="005E3E08"/>
    <w:rsid w:val="005E601C"/>
    <w:rsid w:val="005E60E1"/>
    <w:rsid w:val="005E75F9"/>
    <w:rsid w:val="005F343A"/>
    <w:rsid w:val="00600882"/>
    <w:rsid w:val="0060704E"/>
    <w:rsid w:val="00607B3F"/>
    <w:rsid w:val="0062178D"/>
    <w:rsid w:val="00624D77"/>
    <w:rsid w:val="00625803"/>
    <w:rsid w:val="00632903"/>
    <w:rsid w:val="00636F80"/>
    <w:rsid w:val="00637C1B"/>
    <w:rsid w:val="0064034D"/>
    <w:rsid w:val="00640C86"/>
    <w:rsid w:val="006421EB"/>
    <w:rsid w:val="006429B9"/>
    <w:rsid w:val="00642D80"/>
    <w:rsid w:val="00645A59"/>
    <w:rsid w:val="00655455"/>
    <w:rsid w:val="00661B62"/>
    <w:rsid w:val="0066454D"/>
    <w:rsid w:val="006669E1"/>
    <w:rsid w:val="006676C0"/>
    <w:rsid w:val="00671207"/>
    <w:rsid w:val="00671B02"/>
    <w:rsid w:val="00672E22"/>
    <w:rsid w:val="00675F08"/>
    <w:rsid w:val="00676A96"/>
    <w:rsid w:val="0068361E"/>
    <w:rsid w:val="00684D8D"/>
    <w:rsid w:val="00684EBD"/>
    <w:rsid w:val="00685D58"/>
    <w:rsid w:val="00690B06"/>
    <w:rsid w:val="00692190"/>
    <w:rsid w:val="00693BFF"/>
    <w:rsid w:val="006A12E4"/>
    <w:rsid w:val="006A5CDA"/>
    <w:rsid w:val="006A6C70"/>
    <w:rsid w:val="006B6D6B"/>
    <w:rsid w:val="006C2ED5"/>
    <w:rsid w:val="006C3A34"/>
    <w:rsid w:val="006C6EDA"/>
    <w:rsid w:val="006D1359"/>
    <w:rsid w:val="006D623F"/>
    <w:rsid w:val="006D7164"/>
    <w:rsid w:val="006E060F"/>
    <w:rsid w:val="006E3382"/>
    <w:rsid w:val="006E3A88"/>
    <w:rsid w:val="006E6939"/>
    <w:rsid w:val="006F023D"/>
    <w:rsid w:val="006F158D"/>
    <w:rsid w:val="00703569"/>
    <w:rsid w:val="00705EB3"/>
    <w:rsid w:val="007074F7"/>
    <w:rsid w:val="00713ECF"/>
    <w:rsid w:val="00714AE8"/>
    <w:rsid w:val="007211A7"/>
    <w:rsid w:val="0072122A"/>
    <w:rsid w:val="0072164C"/>
    <w:rsid w:val="00724327"/>
    <w:rsid w:val="00724789"/>
    <w:rsid w:val="00724D22"/>
    <w:rsid w:val="0073036A"/>
    <w:rsid w:val="0073058D"/>
    <w:rsid w:val="00730EEF"/>
    <w:rsid w:val="007329E9"/>
    <w:rsid w:val="00733EA8"/>
    <w:rsid w:val="00734465"/>
    <w:rsid w:val="00736389"/>
    <w:rsid w:val="007365CA"/>
    <w:rsid w:val="007408CD"/>
    <w:rsid w:val="00743373"/>
    <w:rsid w:val="0074595E"/>
    <w:rsid w:val="00745D60"/>
    <w:rsid w:val="00745E81"/>
    <w:rsid w:val="00750229"/>
    <w:rsid w:val="00752CC5"/>
    <w:rsid w:val="00752E4C"/>
    <w:rsid w:val="0076014D"/>
    <w:rsid w:val="007611D8"/>
    <w:rsid w:val="00762F46"/>
    <w:rsid w:val="00763668"/>
    <w:rsid w:val="007649F3"/>
    <w:rsid w:val="00764B3F"/>
    <w:rsid w:val="00767CEC"/>
    <w:rsid w:val="0077058F"/>
    <w:rsid w:val="00773D0A"/>
    <w:rsid w:val="007747A1"/>
    <w:rsid w:val="00780EE5"/>
    <w:rsid w:val="00782852"/>
    <w:rsid w:val="00786EE3"/>
    <w:rsid w:val="0079097C"/>
    <w:rsid w:val="00791A2C"/>
    <w:rsid w:val="007924D9"/>
    <w:rsid w:val="0079323E"/>
    <w:rsid w:val="00795F73"/>
    <w:rsid w:val="007A0501"/>
    <w:rsid w:val="007A2FB9"/>
    <w:rsid w:val="007A41C2"/>
    <w:rsid w:val="007A55CB"/>
    <w:rsid w:val="007A5EF9"/>
    <w:rsid w:val="007B0563"/>
    <w:rsid w:val="007B1D00"/>
    <w:rsid w:val="007B2E60"/>
    <w:rsid w:val="007B4866"/>
    <w:rsid w:val="007C136D"/>
    <w:rsid w:val="007C5E45"/>
    <w:rsid w:val="007C6615"/>
    <w:rsid w:val="007C6670"/>
    <w:rsid w:val="007D3A3F"/>
    <w:rsid w:val="007D4BE3"/>
    <w:rsid w:val="007D66EF"/>
    <w:rsid w:val="007D6DD3"/>
    <w:rsid w:val="007E1ACB"/>
    <w:rsid w:val="007E263B"/>
    <w:rsid w:val="007E3514"/>
    <w:rsid w:val="007E4530"/>
    <w:rsid w:val="007E520C"/>
    <w:rsid w:val="007E6FE4"/>
    <w:rsid w:val="007E7CAD"/>
    <w:rsid w:val="007F1AE2"/>
    <w:rsid w:val="007F313D"/>
    <w:rsid w:val="0080175E"/>
    <w:rsid w:val="00805967"/>
    <w:rsid w:val="00810647"/>
    <w:rsid w:val="00810E48"/>
    <w:rsid w:val="008127BE"/>
    <w:rsid w:val="008129A9"/>
    <w:rsid w:val="008157EE"/>
    <w:rsid w:val="00817C70"/>
    <w:rsid w:val="00820E9F"/>
    <w:rsid w:val="008220D1"/>
    <w:rsid w:val="00827FB9"/>
    <w:rsid w:val="00830873"/>
    <w:rsid w:val="00831064"/>
    <w:rsid w:val="00833D73"/>
    <w:rsid w:val="00845755"/>
    <w:rsid w:val="0085053F"/>
    <w:rsid w:val="00851D49"/>
    <w:rsid w:val="00852DF4"/>
    <w:rsid w:val="00862D7D"/>
    <w:rsid w:val="00870803"/>
    <w:rsid w:val="008709B4"/>
    <w:rsid w:val="0087185B"/>
    <w:rsid w:val="008729B6"/>
    <w:rsid w:val="00873631"/>
    <w:rsid w:val="00873719"/>
    <w:rsid w:val="00873E46"/>
    <w:rsid w:val="00874C82"/>
    <w:rsid w:val="00877680"/>
    <w:rsid w:val="008849CB"/>
    <w:rsid w:val="008855E7"/>
    <w:rsid w:val="00885B7B"/>
    <w:rsid w:val="00887E77"/>
    <w:rsid w:val="00891301"/>
    <w:rsid w:val="00891DDF"/>
    <w:rsid w:val="00895A94"/>
    <w:rsid w:val="008A47D2"/>
    <w:rsid w:val="008B040F"/>
    <w:rsid w:val="008C0034"/>
    <w:rsid w:val="008C2100"/>
    <w:rsid w:val="008C2F2E"/>
    <w:rsid w:val="008C36FD"/>
    <w:rsid w:val="008C45EE"/>
    <w:rsid w:val="008D4D6B"/>
    <w:rsid w:val="008D781B"/>
    <w:rsid w:val="008E5A3D"/>
    <w:rsid w:val="008F443B"/>
    <w:rsid w:val="00903104"/>
    <w:rsid w:val="00903A37"/>
    <w:rsid w:val="00911631"/>
    <w:rsid w:val="00912C25"/>
    <w:rsid w:val="00913B08"/>
    <w:rsid w:val="00914E53"/>
    <w:rsid w:val="00915246"/>
    <w:rsid w:val="009216E5"/>
    <w:rsid w:val="00921B8A"/>
    <w:rsid w:val="00922412"/>
    <w:rsid w:val="00926772"/>
    <w:rsid w:val="009267D3"/>
    <w:rsid w:val="0092796D"/>
    <w:rsid w:val="0093092C"/>
    <w:rsid w:val="00932253"/>
    <w:rsid w:val="0093452A"/>
    <w:rsid w:val="0093519A"/>
    <w:rsid w:val="00936136"/>
    <w:rsid w:val="00936617"/>
    <w:rsid w:val="00936DA0"/>
    <w:rsid w:val="00940756"/>
    <w:rsid w:val="009451C5"/>
    <w:rsid w:val="009454DE"/>
    <w:rsid w:val="009469C5"/>
    <w:rsid w:val="0095031A"/>
    <w:rsid w:val="00952F94"/>
    <w:rsid w:val="0095474E"/>
    <w:rsid w:val="00955A1D"/>
    <w:rsid w:val="0095614C"/>
    <w:rsid w:val="009626C6"/>
    <w:rsid w:val="00962F3E"/>
    <w:rsid w:val="00964693"/>
    <w:rsid w:val="00965EE0"/>
    <w:rsid w:val="00967BB5"/>
    <w:rsid w:val="009705D8"/>
    <w:rsid w:val="00970727"/>
    <w:rsid w:val="00972674"/>
    <w:rsid w:val="00973E5F"/>
    <w:rsid w:val="009815AF"/>
    <w:rsid w:val="00981B6A"/>
    <w:rsid w:val="009820BE"/>
    <w:rsid w:val="0098269C"/>
    <w:rsid w:val="00983320"/>
    <w:rsid w:val="009864C8"/>
    <w:rsid w:val="00987992"/>
    <w:rsid w:val="00990347"/>
    <w:rsid w:val="00990CD5"/>
    <w:rsid w:val="009978F0"/>
    <w:rsid w:val="009A02B1"/>
    <w:rsid w:val="009A14DB"/>
    <w:rsid w:val="009A3C20"/>
    <w:rsid w:val="009B14C5"/>
    <w:rsid w:val="009B2BAD"/>
    <w:rsid w:val="009B3F74"/>
    <w:rsid w:val="009B5EF8"/>
    <w:rsid w:val="009B603A"/>
    <w:rsid w:val="009B60EA"/>
    <w:rsid w:val="009C0640"/>
    <w:rsid w:val="009C315E"/>
    <w:rsid w:val="009C396A"/>
    <w:rsid w:val="009C72DE"/>
    <w:rsid w:val="009C73CA"/>
    <w:rsid w:val="009C75E3"/>
    <w:rsid w:val="009C765E"/>
    <w:rsid w:val="009C7E3D"/>
    <w:rsid w:val="009D071E"/>
    <w:rsid w:val="009D6E6D"/>
    <w:rsid w:val="009E00BF"/>
    <w:rsid w:val="009E13F7"/>
    <w:rsid w:val="009E4E59"/>
    <w:rsid w:val="009E565A"/>
    <w:rsid w:val="009F06D8"/>
    <w:rsid w:val="009F30E1"/>
    <w:rsid w:val="009F4017"/>
    <w:rsid w:val="009F6955"/>
    <w:rsid w:val="009F7888"/>
    <w:rsid w:val="00A00635"/>
    <w:rsid w:val="00A007FE"/>
    <w:rsid w:val="00A0398F"/>
    <w:rsid w:val="00A07C6E"/>
    <w:rsid w:val="00A07F73"/>
    <w:rsid w:val="00A210B9"/>
    <w:rsid w:val="00A22EEE"/>
    <w:rsid w:val="00A2413D"/>
    <w:rsid w:val="00A31B1C"/>
    <w:rsid w:val="00A35E50"/>
    <w:rsid w:val="00A36709"/>
    <w:rsid w:val="00A43729"/>
    <w:rsid w:val="00A448A7"/>
    <w:rsid w:val="00A45F08"/>
    <w:rsid w:val="00A47D09"/>
    <w:rsid w:val="00A501A5"/>
    <w:rsid w:val="00A53EA5"/>
    <w:rsid w:val="00A54174"/>
    <w:rsid w:val="00A54C20"/>
    <w:rsid w:val="00A5617D"/>
    <w:rsid w:val="00A61A27"/>
    <w:rsid w:val="00A63693"/>
    <w:rsid w:val="00A6711F"/>
    <w:rsid w:val="00A706D8"/>
    <w:rsid w:val="00A709A0"/>
    <w:rsid w:val="00A73CF2"/>
    <w:rsid w:val="00A747CF"/>
    <w:rsid w:val="00A75541"/>
    <w:rsid w:val="00A80636"/>
    <w:rsid w:val="00A835C2"/>
    <w:rsid w:val="00A87FF9"/>
    <w:rsid w:val="00A91479"/>
    <w:rsid w:val="00A94362"/>
    <w:rsid w:val="00A94503"/>
    <w:rsid w:val="00A96236"/>
    <w:rsid w:val="00A973CA"/>
    <w:rsid w:val="00AA2155"/>
    <w:rsid w:val="00AA5DBF"/>
    <w:rsid w:val="00AA64CE"/>
    <w:rsid w:val="00AA6EE4"/>
    <w:rsid w:val="00AB4E40"/>
    <w:rsid w:val="00AB514E"/>
    <w:rsid w:val="00AB687C"/>
    <w:rsid w:val="00AB7626"/>
    <w:rsid w:val="00AC2F18"/>
    <w:rsid w:val="00AC4C78"/>
    <w:rsid w:val="00AC635F"/>
    <w:rsid w:val="00AD1CF0"/>
    <w:rsid w:val="00AD5106"/>
    <w:rsid w:val="00AD687F"/>
    <w:rsid w:val="00AE44C2"/>
    <w:rsid w:val="00AE4870"/>
    <w:rsid w:val="00AE5BD1"/>
    <w:rsid w:val="00AE7074"/>
    <w:rsid w:val="00AF063F"/>
    <w:rsid w:val="00AF2E5C"/>
    <w:rsid w:val="00AF3757"/>
    <w:rsid w:val="00AF74BA"/>
    <w:rsid w:val="00B01133"/>
    <w:rsid w:val="00B023D5"/>
    <w:rsid w:val="00B03078"/>
    <w:rsid w:val="00B036ED"/>
    <w:rsid w:val="00B03912"/>
    <w:rsid w:val="00B040A3"/>
    <w:rsid w:val="00B06EEE"/>
    <w:rsid w:val="00B0770A"/>
    <w:rsid w:val="00B1049A"/>
    <w:rsid w:val="00B13CDA"/>
    <w:rsid w:val="00B1758C"/>
    <w:rsid w:val="00B17FD8"/>
    <w:rsid w:val="00B22E79"/>
    <w:rsid w:val="00B24EA8"/>
    <w:rsid w:val="00B27DC4"/>
    <w:rsid w:val="00B31E2D"/>
    <w:rsid w:val="00B33933"/>
    <w:rsid w:val="00B344D7"/>
    <w:rsid w:val="00B35BC2"/>
    <w:rsid w:val="00B36248"/>
    <w:rsid w:val="00B424E0"/>
    <w:rsid w:val="00B425E1"/>
    <w:rsid w:val="00B436E4"/>
    <w:rsid w:val="00B44E49"/>
    <w:rsid w:val="00B458CF"/>
    <w:rsid w:val="00B46791"/>
    <w:rsid w:val="00B52896"/>
    <w:rsid w:val="00B564B5"/>
    <w:rsid w:val="00B62531"/>
    <w:rsid w:val="00B637DA"/>
    <w:rsid w:val="00B652B1"/>
    <w:rsid w:val="00B664D7"/>
    <w:rsid w:val="00B673EC"/>
    <w:rsid w:val="00B677D3"/>
    <w:rsid w:val="00B70E41"/>
    <w:rsid w:val="00B71117"/>
    <w:rsid w:val="00B71788"/>
    <w:rsid w:val="00B75B19"/>
    <w:rsid w:val="00B837C7"/>
    <w:rsid w:val="00B94BA8"/>
    <w:rsid w:val="00B951A0"/>
    <w:rsid w:val="00B95218"/>
    <w:rsid w:val="00BA2532"/>
    <w:rsid w:val="00BA6841"/>
    <w:rsid w:val="00BA7AE5"/>
    <w:rsid w:val="00BB054B"/>
    <w:rsid w:val="00BB30E4"/>
    <w:rsid w:val="00BB5179"/>
    <w:rsid w:val="00BB7B6C"/>
    <w:rsid w:val="00BC3074"/>
    <w:rsid w:val="00BC3515"/>
    <w:rsid w:val="00BC36B5"/>
    <w:rsid w:val="00BC3C65"/>
    <w:rsid w:val="00BC487C"/>
    <w:rsid w:val="00BC6A95"/>
    <w:rsid w:val="00BC6D5F"/>
    <w:rsid w:val="00BD29E6"/>
    <w:rsid w:val="00BD485B"/>
    <w:rsid w:val="00BD6886"/>
    <w:rsid w:val="00BD6A99"/>
    <w:rsid w:val="00BE26DA"/>
    <w:rsid w:val="00BE32B6"/>
    <w:rsid w:val="00BE390D"/>
    <w:rsid w:val="00BE5AA3"/>
    <w:rsid w:val="00BE795E"/>
    <w:rsid w:val="00BF08F5"/>
    <w:rsid w:val="00BF3433"/>
    <w:rsid w:val="00BF5488"/>
    <w:rsid w:val="00BF62B6"/>
    <w:rsid w:val="00C01C6C"/>
    <w:rsid w:val="00C05A48"/>
    <w:rsid w:val="00C06AEE"/>
    <w:rsid w:val="00C15898"/>
    <w:rsid w:val="00C16ADE"/>
    <w:rsid w:val="00C17769"/>
    <w:rsid w:val="00C232F5"/>
    <w:rsid w:val="00C2369F"/>
    <w:rsid w:val="00C25C5B"/>
    <w:rsid w:val="00C262A7"/>
    <w:rsid w:val="00C30504"/>
    <w:rsid w:val="00C31932"/>
    <w:rsid w:val="00C32DD4"/>
    <w:rsid w:val="00C33AF6"/>
    <w:rsid w:val="00C441E3"/>
    <w:rsid w:val="00C44389"/>
    <w:rsid w:val="00C47186"/>
    <w:rsid w:val="00C4726D"/>
    <w:rsid w:val="00C505A8"/>
    <w:rsid w:val="00C50BB5"/>
    <w:rsid w:val="00C51163"/>
    <w:rsid w:val="00C5679D"/>
    <w:rsid w:val="00C60028"/>
    <w:rsid w:val="00C6247C"/>
    <w:rsid w:val="00C63AFD"/>
    <w:rsid w:val="00C6658D"/>
    <w:rsid w:val="00C72902"/>
    <w:rsid w:val="00C72AAC"/>
    <w:rsid w:val="00C74589"/>
    <w:rsid w:val="00C768EC"/>
    <w:rsid w:val="00C804AF"/>
    <w:rsid w:val="00C80A2C"/>
    <w:rsid w:val="00C84201"/>
    <w:rsid w:val="00C85678"/>
    <w:rsid w:val="00C86B65"/>
    <w:rsid w:val="00C8714B"/>
    <w:rsid w:val="00C90102"/>
    <w:rsid w:val="00C9265D"/>
    <w:rsid w:val="00C9295F"/>
    <w:rsid w:val="00C9401D"/>
    <w:rsid w:val="00C96F80"/>
    <w:rsid w:val="00CA044B"/>
    <w:rsid w:val="00CA7B5A"/>
    <w:rsid w:val="00CB24F6"/>
    <w:rsid w:val="00CB4616"/>
    <w:rsid w:val="00CB545D"/>
    <w:rsid w:val="00CC7FF0"/>
    <w:rsid w:val="00CD2398"/>
    <w:rsid w:val="00CD435B"/>
    <w:rsid w:val="00CE3E0C"/>
    <w:rsid w:val="00CE3F48"/>
    <w:rsid w:val="00CE5350"/>
    <w:rsid w:val="00CE5687"/>
    <w:rsid w:val="00CE6416"/>
    <w:rsid w:val="00CF1FE3"/>
    <w:rsid w:val="00CF35BC"/>
    <w:rsid w:val="00D00BFB"/>
    <w:rsid w:val="00D027B2"/>
    <w:rsid w:val="00D02C29"/>
    <w:rsid w:val="00D04ED2"/>
    <w:rsid w:val="00D061CF"/>
    <w:rsid w:val="00D06FD7"/>
    <w:rsid w:val="00D112CE"/>
    <w:rsid w:val="00D12775"/>
    <w:rsid w:val="00D20E8C"/>
    <w:rsid w:val="00D2115F"/>
    <w:rsid w:val="00D2565C"/>
    <w:rsid w:val="00D32837"/>
    <w:rsid w:val="00D34E3B"/>
    <w:rsid w:val="00D42114"/>
    <w:rsid w:val="00D51287"/>
    <w:rsid w:val="00D538FF"/>
    <w:rsid w:val="00D55E98"/>
    <w:rsid w:val="00D63788"/>
    <w:rsid w:val="00D707FA"/>
    <w:rsid w:val="00D77FEB"/>
    <w:rsid w:val="00D80BAF"/>
    <w:rsid w:val="00D916B4"/>
    <w:rsid w:val="00D9430C"/>
    <w:rsid w:val="00D9546E"/>
    <w:rsid w:val="00D95ABF"/>
    <w:rsid w:val="00D960AF"/>
    <w:rsid w:val="00D97A0C"/>
    <w:rsid w:val="00DA0FBB"/>
    <w:rsid w:val="00DA252C"/>
    <w:rsid w:val="00DB0DEC"/>
    <w:rsid w:val="00DB1439"/>
    <w:rsid w:val="00DB793C"/>
    <w:rsid w:val="00DC3097"/>
    <w:rsid w:val="00DC4701"/>
    <w:rsid w:val="00DD6504"/>
    <w:rsid w:val="00DE085B"/>
    <w:rsid w:val="00DE1580"/>
    <w:rsid w:val="00DE3833"/>
    <w:rsid w:val="00DE76D3"/>
    <w:rsid w:val="00DF323D"/>
    <w:rsid w:val="00DF601B"/>
    <w:rsid w:val="00E00EA1"/>
    <w:rsid w:val="00E029C8"/>
    <w:rsid w:val="00E04314"/>
    <w:rsid w:val="00E04C03"/>
    <w:rsid w:val="00E05D19"/>
    <w:rsid w:val="00E117B9"/>
    <w:rsid w:val="00E1230E"/>
    <w:rsid w:val="00E13BCA"/>
    <w:rsid w:val="00E14828"/>
    <w:rsid w:val="00E15726"/>
    <w:rsid w:val="00E17BA5"/>
    <w:rsid w:val="00E218FC"/>
    <w:rsid w:val="00E22138"/>
    <w:rsid w:val="00E25B3C"/>
    <w:rsid w:val="00E31ACC"/>
    <w:rsid w:val="00E3618A"/>
    <w:rsid w:val="00E37BD7"/>
    <w:rsid w:val="00E40A8D"/>
    <w:rsid w:val="00E41B5A"/>
    <w:rsid w:val="00E43773"/>
    <w:rsid w:val="00E45790"/>
    <w:rsid w:val="00E466E2"/>
    <w:rsid w:val="00E470A1"/>
    <w:rsid w:val="00E4772B"/>
    <w:rsid w:val="00E47B9D"/>
    <w:rsid w:val="00E47C58"/>
    <w:rsid w:val="00E50551"/>
    <w:rsid w:val="00E508F6"/>
    <w:rsid w:val="00E51D7C"/>
    <w:rsid w:val="00E54386"/>
    <w:rsid w:val="00E55BD9"/>
    <w:rsid w:val="00E5773B"/>
    <w:rsid w:val="00E60A51"/>
    <w:rsid w:val="00E652F0"/>
    <w:rsid w:val="00E71DE9"/>
    <w:rsid w:val="00E7510D"/>
    <w:rsid w:val="00E778FE"/>
    <w:rsid w:val="00E842DE"/>
    <w:rsid w:val="00E8594A"/>
    <w:rsid w:val="00E861F1"/>
    <w:rsid w:val="00E90097"/>
    <w:rsid w:val="00E91548"/>
    <w:rsid w:val="00E91B33"/>
    <w:rsid w:val="00E9771C"/>
    <w:rsid w:val="00E97E79"/>
    <w:rsid w:val="00EA12C5"/>
    <w:rsid w:val="00EA1A50"/>
    <w:rsid w:val="00EA378E"/>
    <w:rsid w:val="00EB2E5F"/>
    <w:rsid w:val="00EB41E1"/>
    <w:rsid w:val="00EB4AD6"/>
    <w:rsid w:val="00EB5B91"/>
    <w:rsid w:val="00EB7C9F"/>
    <w:rsid w:val="00EC01CC"/>
    <w:rsid w:val="00EC1947"/>
    <w:rsid w:val="00EC4C79"/>
    <w:rsid w:val="00EC5243"/>
    <w:rsid w:val="00ED0DE6"/>
    <w:rsid w:val="00ED15D1"/>
    <w:rsid w:val="00ED221F"/>
    <w:rsid w:val="00ED6CDF"/>
    <w:rsid w:val="00ED6F1A"/>
    <w:rsid w:val="00ED74B5"/>
    <w:rsid w:val="00EE03A6"/>
    <w:rsid w:val="00EE4263"/>
    <w:rsid w:val="00EE5D42"/>
    <w:rsid w:val="00EE78A1"/>
    <w:rsid w:val="00EE7CE2"/>
    <w:rsid w:val="00EF0E0B"/>
    <w:rsid w:val="00EF1DFE"/>
    <w:rsid w:val="00EF2825"/>
    <w:rsid w:val="00EF2F53"/>
    <w:rsid w:val="00EF3474"/>
    <w:rsid w:val="00EF4C65"/>
    <w:rsid w:val="00EF4FDC"/>
    <w:rsid w:val="00EF561F"/>
    <w:rsid w:val="00F00DB3"/>
    <w:rsid w:val="00F1208F"/>
    <w:rsid w:val="00F143F8"/>
    <w:rsid w:val="00F16CE5"/>
    <w:rsid w:val="00F16E14"/>
    <w:rsid w:val="00F22FA1"/>
    <w:rsid w:val="00F23271"/>
    <w:rsid w:val="00F27408"/>
    <w:rsid w:val="00F308E4"/>
    <w:rsid w:val="00F342A9"/>
    <w:rsid w:val="00F3733C"/>
    <w:rsid w:val="00F41389"/>
    <w:rsid w:val="00F41406"/>
    <w:rsid w:val="00F502D4"/>
    <w:rsid w:val="00F51CBA"/>
    <w:rsid w:val="00F53D4F"/>
    <w:rsid w:val="00F55875"/>
    <w:rsid w:val="00F60C05"/>
    <w:rsid w:val="00F61B5D"/>
    <w:rsid w:val="00F652C9"/>
    <w:rsid w:val="00F66707"/>
    <w:rsid w:val="00F70186"/>
    <w:rsid w:val="00F7240E"/>
    <w:rsid w:val="00F728A9"/>
    <w:rsid w:val="00F80C23"/>
    <w:rsid w:val="00F82CD7"/>
    <w:rsid w:val="00F8525D"/>
    <w:rsid w:val="00F85881"/>
    <w:rsid w:val="00F86D77"/>
    <w:rsid w:val="00F90383"/>
    <w:rsid w:val="00F90D83"/>
    <w:rsid w:val="00F91132"/>
    <w:rsid w:val="00F914DE"/>
    <w:rsid w:val="00F931FD"/>
    <w:rsid w:val="00F94721"/>
    <w:rsid w:val="00F94E2D"/>
    <w:rsid w:val="00F97B7C"/>
    <w:rsid w:val="00FA2234"/>
    <w:rsid w:val="00FA4E43"/>
    <w:rsid w:val="00FA518C"/>
    <w:rsid w:val="00FA64F0"/>
    <w:rsid w:val="00FB1C87"/>
    <w:rsid w:val="00FB2360"/>
    <w:rsid w:val="00FB2897"/>
    <w:rsid w:val="00FB46E0"/>
    <w:rsid w:val="00FB576D"/>
    <w:rsid w:val="00FB69C1"/>
    <w:rsid w:val="00FC7CBB"/>
    <w:rsid w:val="00FD2866"/>
    <w:rsid w:val="00FD3876"/>
    <w:rsid w:val="00FD5138"/>
    <w:rsid w:val="00FD6E21"/>
    <w:rsid w:val="00FD77A1"/>
    <w:rsid w:val="00FE08F1"/>
    <w:rsid w:val="00FE2271"/>
    <w:rsid w:val="00FE36A8"/>
    <w:rsid w:val="00FE3BFC"/>
    <w:rsid w:val="00FE6275"/>
    <w:rsid w:val="00FE77C1"/>
    <w:rsid w:val="00FF2C7C"/>
    <w:rsid w:val="00FF7E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A19AFE"/>
  <w15:chartTrackingRefBased/>
  <w15:docId w15:val="{A0775C52-264D-4FDA-AA43-BF5BB53E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60F"/>
    <w:pPr>
      <w:suppressAutoHyphens/>
    </w:pPr>
    <w:rPr>
      <w:rFonts w:ascii="Arial" w:hAnsi="Arial" w:cs="Arial"/>
      <w:kern w:val="1"/>
      <w:lang w:eastAsia="ar-SA"/>
    </w:rPr>
  </w:style>
  <w:style w:type="paragraph" w:styleId="berschrift2">
    <w:name w:val="heading 2"/>
    <w:basedOn w:val="Standard"/>
    <w:next w:val="Textkrper"/>
    <w:qFormat/>
    <w:rsid w:val="006E060F"/>
    <w:pPr>
      <w:keepNext/>
      <w:keepLines/>
      <w:numPr>
        <w:ilvl w:val="1"/>
        <w:numId w:val="1"/>
      </w:numPr>
      <w:spacing w:before="200"/>
      <w:outlineLvl w:val="1"/>
    </w:pPr>
    <w:rPr>
      <w:rFonts w:ascii="Cambria" w:hAnsi="Cambria" w:cs="font471"/>
      <w:b/>
      <w:bCs/>
      <w:color w:val="4F81BD"/>
      <w:sz w:val="26"/>
      <w:szCs w:val="26"/>
    </w:rPr>
  </w:style>
  <w:style w:type="paragraph" w:styleId="berschrift4">
    <w:name w:val="heading 4"/>
    <w:basedOn w:val="Standard"/>
    <w:next w:val="Textkrper"/>
    <w:qFormat/>
    <w:rsid w:val="006E060F"/>
    <w:pPr>
      <w:keepNext/>
      <w:keepLines/>
      <w:numPr>
        <w:ilvl w:val="3"/>
        <w:numId w:val="1"/>
      </w:numPr>
      <w:spacing w:before="200"/>
      <w:outlineLvl w:val="3"/>
    </w:pPr>
    <w:rPr>
      <w:rFonts w:ascii="Cambria" w:hAnsi="Cambria" w:cs="font471"/>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E060F"/>
  </w:style>
  <w:style w:type="character" w:customStyle="1" w:styleId="KopfzeileZchn">
    <w:name w:val="Kopfzeile Zchn"/>
    <w:rsid w:val="006E060F"/>
    <w:rPr>
      <w:rFonts w:ascii="Arial" w:hAnsi="Arial" w:cs="Arial"/>
      <w:sz w:val="20"/>
      <w:szCs w:val="20"/>
    </w:rPr>
  </w:style>
  <w:style w:type="character" w:customStyle="1" w:styleId="FuzeileZchn">
    <w:name w:val="Fußzeile Zchn"/>
    <w:rsid w:val="006E060F"/>
    <w:rPr>
      <w:rFonts w:ascii="Arial" w:hAnsi="Arial" w:cs="Arial"/>
      <w:sz w:val="20"/>
      <w:szCs w:val="20"/>
    </w:rPr>
  </w:style>
  <w:style w:type="character" w:customStyle="1" w:styleId="Kommentarzeichen1">
    <w:name w:val="Kommentarzeichen1"/>
    <w:rsid w:val="006E060F"/>
    <w:rPr>
      <w:rFonts w:cs="Times New Roman"/>
      <w:sz w:val="16"/>
      <w:szCs w:val="16"/>
    </w:rPr>
  </w:style>
  <w:style w:type="character" w:customStyle="1" w:styleId="KommentartextZchn">
    <w:name w:val="Kommentartext Zchn"/>
    <w:rsid w:val="006E060F"/>
    <w:rPr>
      <w:rFonts w:ascii="Arial" w:hAnsi="Arial" w:cs="Arial"/>
      <w:sz w:val="20"/>
      <w:szCs w:val="20"/>
    </w:rPr>
  </w:style>
  <w:style w:type="character" w:customStyle="1" w:styleId="KommentarthemaZchn">
    <w:name w:val="Kommentarthema Zchn"/>
    <w:rsid w:val="006E060F"/>
    <w:rPr>
      <w:rFonts w:ascii="Arial" w:hAnsi="Arial" w:cs="Arial"/>
      <w:b/>
      <w:bCs/>
      <w:sz w:val="20"/>
      <w:szCs w:val="20"/>
    </w:rPr>
  </w:style>
  <w:style w:type="character" w:customStyle="1" w:styleId="SprechblasentextZchn">
    <w:name w:val="Sprechblasentext Zchn"/>
    <w:rsid w:val="006E060F"/>
    <w:rPr>
      <w:rFonts w:cs="Arial"/>
      <w:sz w:val="0"/>
      <w:szCs w:val="0"/>
    </w:rPr>
  </w:style>
  <w:style w:type="character" w:styleId="Fett">
    <w:name w:val="Strong"/>
    <w:qFormat/>
    <w:rsid w:val="006E060F"/>
    <w:rPr>
      <w:rFonts w:cs="Times New Roman"/>
      <w:b/>
      <w:bCs/>
    </w:rPr>
  </w:style>
  <w:style w:type="character" w:styleId="Hyperlink">
    <w:name w:val="Hyperlink"/>
    <w:uiPriority w:val="99"/>
    <w:rsid w:val="006E060F"/>
    <w:rPr>
      <w:rFonts w:cs="Times New Roman"/>
      <w:color w:val="0000FF"/>
      <w:u w:val="single"/>
    </w:rPr>
  </w:style>
  <w:style w:type="character" w:customStyle="1" w:styleId="x037223511-07102011">
    <w:name w:val="x_037223511-07102011"/>
    <w:basedOn w:val="Absatz-Standardschriftart1"/>
    <w:rsid w:val="006E060F"/>
  </w:style>
  <w:style w:type="character" w:customStyle="1" w:styleId="berschrift4Zchn">
    <w:name w:val="Überschrift 4 Zchn"/>
    <w:rsid w:val="006E060F"/>
    <w:rPr>
      <w:rFonts w:ascii="Cambria" w:hAnsi="Cambria" w:cs="font471"/>
      <w:b/>
      <w:bCs/>
      <w:i/>
      <w:iCs/>
      <w:color w:val="4F81BD"/>
      <w:sz w:val="20"/>
      <w:szCs w:val="20"/>
    </w:rPr>
  </w:style>
  <w:style w:type="character" w:customStyle="1" w:styleId="berschrift2Zchn">
    <w:name w:val="Überschrift 2 Zchn"/>
    <w:rsid w:val="006E060F"/>
    <w:rPr>
      <w:rFonts w:ascii="Cambria" w:hAnsi="Cambria" w:cs="font471"/>
      <w:b/>
      <w:bCs/>
      <w:color w:val="4F81BD"/>
      <w:sz w:val="26"/>
      <w:szCs w:val="26"/>
    </w:rPr>
  </w:style>
  <w:style w:type="character" w:customStyle="1" w:styleId="ListLabel1">
    <w:name w:val="ListLabel 1"/>
    <w:rsid w:val="006E060F"/>
    <w:rPr>
      <w:sz w:val="20"/>
    </w:rPr>
  </w:style>
  <w:style w:type="character" w:customStyle="1" w:styleId="ListLabel2">
    <w:name w:val="ListLabel 2"/>
    <w:rsid w:val="006E060F"/>
    <w:rPr>
      <w:rFonts w:cs="Times New Roman"/>
    </w:rPr>
  </w:style>
  <w:style w:type="paragraph" w:customStyle="1" w:styleId="berschrift">
    <w:name w:val="Überschrift"/>
    <w:basedOn w:val="Standard"/>
    <w:next w:val="Textkrper"/>
    <w:rsid w:val="006E060F"/>
    <w:pPr>
      <w:keepNext/>
      <w:spacing w:before="240" w:after="120"/>
    </w:pPr>
    <w:rPr>
      <w:rFonts w:eastAsia="SimSun" w:cs="Mangal"/>
      <w:sz w:val="28"/>
      <w:szCs w:val="28"/>
    </w:rPr>
  </w:style>
  <w:style w:type="paragraph" w:styleId="Textkrper">
    <w:name w:val="Body Text"/>
    <w:basedOn w:val="Standard"/>
    <w:rsid w:val="006E060F"/>
    <w:pPr>
      <w:spacing w:after="120"/>
    </w:pPr>
  </w:style>
  <w:style w:type="paragraph" w:styleId="Liste">
    <w:name w:val="List"/>
    <w:basedOn w:val="Textkrper"/>
    <w:rsid w:val="006E060F"/>
    <w:rPr>
      <w:rFonts w:cs="Mangal"/>
    </w:rPr>
  </w:style>
  <w:style w:type="paragraph" w:customStyle="1" w:styleId="Beschriftung1">
    <w:name w:val="Beschriftung1"/>
    <w:basedOn w:val="Standard"/>
    <w:rsid w:val="006E060F"/>
    <w:pPr>
      <w:suppressLineNumbers/>
      <w:spacing w:before="120" w:after="120"/>
    </w:pPr>
    <w:rPr>
      <w:rFonts w:cs="Mangal"/>
      <w:i/>
      <w:iCs/>
      <w:sz w:val="24"/>
      <w:szCs w:val="24"/>
    </w:rPr>
  </w:style>
  <w:style w:type="paragraph" w:customStyle="1" w:styleId="Verzeichnis">
    <w:name w:val="Verzeichnis"/>
    <w:basedOn w:val="Standard"/>
    <w:rsid w:val="006E060F"/>
    <w:pPr>
      <w:suppressLineNumbers/>
    </w:pPr>
    <w:rPr>
      <w:rFonts w:cs="Mangal"/>
    </w:rPr>
  </w:style>
  <w:style w:type="paragraph" w:styleId="Kopfzeile">
    <w:name w:val="header"/>
    <w:basedOn w:val="Standard"/>
    <w:rsid w:val="006E060F"/>
    <w:pPr>
      <w:suppressLineNumbers/>
      <w:tabs>
        <w:tab w:val="center" w:pos="4536"/>
        <w:tab w:val="right" w:pos="9072"/>
      </w:tabs>
    </w:pPr>
  </w:style>
  <w:style w:type="paragraph" w:styleId="Fuzeile">
    <w:name w:val="footer"/>
    <w:basedOn w:val="Standard"/>
    <w:rsid w:val="006E060F"/>
    <w:pPr>
      <w:suppressLineNumbers/>
      <w:tabs>
        <w:tab w:val="center" w:pos="4536"/>
        <w:tab w:val="right" w:pos="9072"/>
      </w:tabs>
    </w:pPr>
  </w:style>
  <w:style w:type="paragraph" w:customStyle="1" w:styleId="Kommentartext1">
    <w:name w:val="Kommentartext1"/>
    <w:basedOn w:val="Standard"/>
    <w:rsid w:val="006E060F"/>
  </w:style>
  <w:style w:type="paragraph" w:customStyle="1" w:styleId="Kommentarthema1">
    <w:name w:val="Kommentarthema1"/>
    <w:basedOn w:val="Kommentartext1"/>
    <w:rsid w:val="006E060F"/>
    <w:rPr>
      <w:b/>
      <w:bCs/>
    </w:rPr>
  </w:style>
  <w:style w:type="paragraph" w:customStyle="1" w:styleId="Sprechblasentext1">
    <w:name w:val="Sprechblasentext1"/>
    <w:basedOn w:val="Standard"/>
    <w:rsid w:val="006E060F"/>
    <w:rPr>
      <w:rFonts w:ascii="Tahoma" w:hAnsi="Tahoma" w:cs="Tahoma"/>
      <w:sz w:val="16"/>
      <w:szCs w:val="16"/>
    </w:rPr>
  </w:style>
  <w:style w:type="paragraph" w:customStyle="1" w:styleId="bodytext1">
    <w:name w:val="bodytext1"/>
    <w:basedOn w:val="Standard"/>
    <w:rsid w:val="006E060F"/>
    <w:pPr>
      <w:spacing w:before="28" w:after="100"/>
    </w:pPr>
    <w:rPr>
      <w:rFonts w:ascii="Times New Roman" w:hAnsi="Times New Roman" w:cs="Times New Roman"/>
      <w:color w:val="000000"/>
      <w:sz w:val="22"/>
      <w:szCs w:val="22"/>
    </w:rPr>
  </w:style>
  <w:style w:type="paragraph" w:customStyle="1" w:styleId="bodytext5">
    <w:name w:val="bodytext5"/>
    <w:basedOn w:val="Standard"/>
    <w:rsid w:val="006E060F"/>
    <w:pPr>
      <w:spacing w:line="240" w:lineRule="atLeast"/>
    </w:pPr>
    <w:rPr>
      <w:rFonts w:ascii="Times New Roman" w:hAnsi="Times New Roman" w:cs="Times New Roman"/>
      <w:color w:val="000000"/>
      <w:sz w:val="22"/>
      <w:szCs w:val="22"/>
    </w:rPr>
  </w:style>
  <w:style w:type="paragraph" w:customStyle="1" w:styleId="yiv710449816msolistparagraph">
    <w:name w:val="yiv710449816msolistparagraph"/>
    <w:basedOn w:val="Standard"/>
    <w:rsid w:val="006E060F"/>
    <w:rPr>
      <w:rFonts w:ascii="Times" w:hAnsi="Times" w:cs="Times New Roman"/>
    </w:rPr>
  </w:style>
  <w:style w:type="paragraph" w:customStyle="1" w:styleId="Listenabsatz1">
    <w:name w:val="Listenabsatz1"/>
    <w:basedOn w:val="Standard"/>
    <w:rsid w:val="006E060F"/>
    <w:pPr>
      <w:spacing w:after="200" w:line="276" w:lineRule="auto"/>
      <w:ind w:left="720"/>
    </w:pPr>
    <w:rPr>
      <w:rFonts w:ascii="Verdana" w:hAnsi="Verdana" w:cs="Times New Roman"/>
      <w:sz w:val="19"/>
    </w:rPr>
  </w:style>
  <w:style w:type="paragraph" w:customStyle="1" w:styleId="berarbeitung1">
    <w:name w:val="Überarbeitung1"/>
    <w:rsid w:val="006E060F"/>
    <w:pPr>
      <w:suppressAutoHyphens/>
    </w:pPr>
    <w:rPr>
      <w:rFonts w:ascii="Arial" w:hAnsi="Arial" w:cs="Arial"/>
      <w:kern w:val="1"/>
      <w:lang w:eastAsia="ar-SA"/>
    </w:rPr>
  </w:style>
  <w:style w:type="paragraph" w:customStyle="1" w:styleId="StandardWeb1">
    <w:name w:val="Standard (Web)1"/>
    <w:basedOn w:val="Standard"/>
    <w:rsid w:val="006E060F"/>
    <w:pPr>
      <w:spacing w:before="28" w:after="28"/>
    </w:pPr>
    <w:rPr>
      <w:rFonts w:ascii="Times New Roman" w:hAnsi="Times New Roman" w:cs="Times New Roman"/>
      <w:sz w:val="24"/>
      <w:szCs w:val="24"/>
    </w:rPr>
  </w:style>
  <w:style w:type="paragraph" w:styleId="Sprechblasentext">
    <w:name w:val="Balloon Text"/>
    <w:basedOn w:val="Standard"/>
    <w:link w:val="SprechblasentextZchn1"/>
    <w:uiPriority w:val="99"/>
    <w:semiHidden/>
    <w:unhideWhenUsed/>
    <w:rsid w:val="000535D6"/>
    <w:rPr>
      <w:rFonts w:ascii="Tahoma" w:hAnsi="Tahoma" w:cs="Times New Roman"/>
      <w:sz w:val="16"/>
      <w:szCs w:val="16"/>
    </w:rPr>
  </w:style>
  <w:style w:type="character" w:customStyle="1" w:styleId="SprechblasentextZchn1">
    <w:name w:val="Sprechblasentext Zchn1"/>
    <w:link w:val="Sprechblasentext"/>
    <w:uiPriority w:val="99"/>
    <w:semiHidden/>
    <w:rsid w:val="000535D6"/>
    <w:rPr>
      <w:rFonts w:ascii="Tahoma" w:hAnsi="Tahoma" w:cs="Tahoma"/>
      <w:kern w:val="1"/>
      <w:sz w:val="16"/>
      <w:szCs w:val="16"/>
      <w:lang w:eastAsia="ar-SA"/>
    </w:rPr>
  </w:style>
  <w:style w:type="character" w:styleId="Kommentarzeichen">
    <w:name w:val="annotation reference"/>
    <w:uiPriority w:val="99"/>
    <w:semiHidden/>
    <w:unhideWhenUsed/>
    <w:rsid w:val="000535D6"/>
    <w:rPr>
      <w:sz w:val="16"/>
      <w:szCs w:val="16"/>
    </w:rPr>
  </w:style>
  <w:style w:type="paragraph" w:styleId="Kommentartext">
    <w:name w:val="annotation text"/>
    <w:basedOn w:val="Standard"/>
    <w:link w:val="KommentartextZchn1"/>
    <w:uiPriority w:val="99"/>
    <w:semiHidden/>
    <w:unhideWhenUsed/>
    <w:rsid w:val="000535D6"/>
    <w:rPr>
      <w:rFonts w:cs="Times New Roman"/>
    </w:rPr>
  </w:style>
  <w:style w:type="character" w:customStyle="1" w:styleId="KommentartextZchn1">
    <w:name w:val="Kommentartext Zchn1"/>
    <w:link w:val="Kommentartext"/>
    <w:uiPriority w:val="99"/>
    <w:semiHidden/>
    <w:rsid w:val="000535D6"/>
    <w:rPr>
      <w:rFonts w:ascii="Arial" w:hAnsi="Arial" w:cs="Arial"/>
      <w:kern w:val="1"/>
      <w:lang w:eastAsia="ar-SA"/>
    </w:rPr>
  </w:style>
  <w:style w:type="paragraph" w:styleId="Kommentarthema">
    <w:name w:val="annotation subject"/>
    <w:basedOn w:val="Kommentartext"/>
    <w:next w:val="Kommentartext"/>
    <w:link w:val="KommentarthemaZchn1"/>
    <w:uiPriority w:val="99"/>
    <w:semiHidden/>
    <w:unhideWhenUsed/>
    <w:rsid w:val="000535D6"/>
    <w:rPr>
      <w:b/>
      <w:bCs/>
    </w:rPr>
  </w:style>
  <w:style w:type="character" w:customStyle="1" w:styleId="KommentarthemaZchn1">
    <w:name w:val="Kommentarthema Zchn1"/>
    <w:link w:val="Kommentarthema"/>
    <w:uiPriority w:val="99"/>
    <w:semiHidden/>
    <w:rsid w:val="000535D6"/>
    <w:rPr>
      <w:rFonts w:ascii="Arial" w:hAnsi="Arial" w:cs="Arial"/>
      <w:b/>
      <w:bCs/>
      <w:kern w:val="1"/>
      <w:lang w:eastAsia="ar-SA"/>
    </w:rPr>
  </w:style>
  <w:style w:type="character" w:styleId="BesuchterLink">
    <w:name w:val="FollowedHyperlink"/>
    <w:uiPriority w:val="99"/>
    <w:semiHidden/>
    <w:unhideWhenUsed/>
    <w:rsid w:val="004700C0"/>
    <w:rPr>
      <w:color w:val="800080"/>
      <w:u w:val="single"/>
    </w:rPr>
  </w:style>
  <w:style w:type="paragraph" w:customStyle="1" w:styleId="Default">
    <w:name w:val="Default"/>
    <w:rsid w:val="00BF3433"/>
    <w:pPr>
      <w:autoSpaceDE w:val="0"/>
      <w:autoSpaceDN w:val="0"/>
      <w:adjustRightInd w:val="0"/>
    </w:pPr>
    <w:rPr>
      <w:rFonts w:ascii="Helvetica Neue LT" w:hAnsi="Helvetica Neue LT" w:cs="Helvetica Neue LT"/>
      <w:color w:val="000000"/>
      <w:sz w:val="24"/>
      <w:szCs w:val="24"/>
    </w:rPr>
  </w:style>
  <w:style w:type="paragraph" w:styleId="Listenabsatz">
    <w:name w:val="List Paragraph"/>
    <w:basedOn w:val="Standard"/>
    <w:uiPriority w:val="34"/>
    <w:qFormat/>
    <w:rsid w:val="00DC4701"/>
    <w:pPr>
      <w:suppressAutoHyphens w:val="0"/>
      <w:ind w:left="720"/>
    </w:pPr>
    <w:rPr>
      <w:rFonts w:ascii="Calibri" w:eastAsiaTheme="minorHAnsi" w:hAnsi="Calibri" w:cs="Times New Roman"/>
      <w:kern w:val="0"/>
      <w:sz w:val="22"/>
      <w:szCs w:val="22"/>
      <w:lang w:eastAsia="en-US"/>
    </w:rPr>
  </w:style>
  <w:style w:type="character" w:styleId="NichtaufgelsteErwhnung">
    <w:name w:val="Unresolved Mention"/>
    <w:basedOn w:val="Absatz-Standardschriftart"/>
    <w:uiPriority w:val="99"/>
    <w:semiHidden/>
    <w:unhideWhenUsed/>
    <w:rsid w:val="008C36FD"/>
    <w:rPr>
      <w:color w:val="605E5C"/>
      <w:shd w:val="clear" w:color="auto" w:fill="E1DFDD"/>
    </w:rPr>
  </w:style>
  <w:style w:type="paragraph" w:styleId="berarbeitung">
    <w:name w:val="Revision"/>
    <w:hidden/>
    <w:uiPriority w:val="99"/>
    <w:semiHidden/>
    <w:rsid w:val="007C6615"/>
    <w:rPr>
      <w:rFonts w:ascii="Arial" w:hAnsi="Arial" w:cs="Arial"/>
      <w:kern w:val="1"/>
      <w:lang w:eastAsia="ar-SA"/>
    </w:rPr>
  </w:style>
  <w:style w:type="paragraph" w:styleId="StandardWeb">
    <w:name w:val="Normal (Web)"/>
    <w:basedOn w:val="Standard"/>
    <w:uiPriority w:val="99"/>
    <w:semiHidden/>
    <w:unhideWhenUsed/>
    <w:rsid w:val="0017399B"/>
    <w:pPr>
      <w:suppressAutoHyphens w:val="0"/>
      <w:spacing w:before="100" w:beforeAutospacing="1" w:after="100" w:afterAutospacing="1"/>
    </w:pPr>
    <w:rPr>
      <w:rFonts w:ascii="Times New Roman" w:hAnsi="Times New Roman" w:cs="Times New Roman"/>
      <w:kern w:val="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873">
      <w:bodyDiv w:val="1"/>
      <w:marLeft w:val="0"/>
      <w:marRight w:val="0"/>
      <w:marTop w:val="0"/>
      <w:marBottom w:val="0"/>
      <w:divBdr>
        <w:top w:val="none" w:sz="0" w:space="0" w:color="auto"/>
        <w:left w:val="none" w:sz="0" w:space="0" w:color="auto"/>
        <w:bottom w:val="none" w:sz="0" w:space="0" w:color="auto"/>
        <w:right w:val="none" w:sz="0" w:space="0" w:color="auto"/>
      </w:divBdr>
    </w:div>
    <w:div w:id="314526881">
      <w:bodyDiv w:val="1"/>
      <w:marLeft w:val="0"/>
      <w:marRight w:val="0"/>
      <w:marTop w:val="0"/>
      <w:marBottom w:val="0"/>
      <w:divBdr>
        <w:top w:val="none" w:sz="0" w:space="0" w:color="auto"/>
        <w:left w:val="none" w:sz="0" w:space="0" w:color="auto"/>
        <w:bottom w:val="none" w:sz="0" w:space="0" w:color="auto"/>
        <w:right w:val="none" w:sz="0" w:space="0" w:color="auto"/>
      </w:divBdr>
    </w:div>
    <w:div w:id="384067533">
      <w:bodyDiv w:val="1"/>
      <w:marLeft w:val="0"/>
      <w:marRight w:val="0"/>
      <w:marTop w:val="0"/>
      <w:marBottom w:val="0"/>
      <w:divBdr>
        <w:top w:val="none" w:sz="0" w:space="0" w:color="auto"/>
        <w:left w:val="none" w:sz="0" w:space="0" w:color="auto"/>
        <w:bottom w:val="none" w:sz="0" w:space="0" w:color="auto"/>
        <w:right w:val="none" w:sz="0" w:space="0" w:color="auto"/>
      </w:divBdr>
    </w:div>
    <w:div w:id="429738855">
      <w:bodyDiv w:val="1"/>
      <w:marLeft w:val="0"/>
      <w:marRight w:val="0"/>
      <w:marTop w:val="0"/>
      <w:marBottom w:val="0"/>
      <w:divBdr>
        <w:top w:val="none" w:sz="0" w:space="0" w:color="auto"/>
        <w:left w:val="none" w:sz="0" w:space="0" w:color="auto"/>
        <w:bottom w:val="none" w:sz="0" w:space="0" w:color="auto"/>
        <w:right w:val="none" w:sz="0" w:space="0" w:color="auto"/>
      </w:divBdr>
    </w:div>
    <w:div w:id="440493528">
      <w:bodyDiv w:val="1"/>
      <w:marLeft w:val="0"/>
      <w:marRight w:val="0"/>
      <w:marTop w:val="0"/>
      <w:marBottom w:val="0"/>
      <w:divBdr>
        <w:top w:val="none" w:sz="0" w:space="0" w:color="auto"/>
        <w:left w:val="none" w:sz="0" w:space="0" w:color="auto"/>
        <w:bottom w:val="none" w:sz="0" w:space="0" w:color="auto"/>
        <w:right w:val="none" w:sz="0" w:space="0" w:color="auto"/>
      </w:divBdr>
    </w:div>
    <w:div w:id="464589734">
      <w:bodyDiv w:val="1"/>
      <w:marLeft w:val="0"/>
      <w:marRight w:val="0"/>
      <w:marTop w:val="0"/>
      <w:marBottom w:val="0"/>
      <w:divBdr>
        <w:top w:val="none" w:sz="0" w:space="0" w:color="auto"/>
        <w:left w:val="none" w:sz="0" w:space="0" w:color="auto"/>
        <w:bottom w:val="none" w:sz="0" w:space="0" w:color="auto"/>
        <w:right w:val="none" w:sz="0" w:space="0" w:color="auto"/>
      </w:divBdr>
    </w:div>
    <w:div w:id="616564877">
      <w:bodyDiv w:val="1"/>
      <w:marLeft w:val="0"/>
      <w:marRight w:val="0"/>
      <w:marTop w:val="0"/>
      <w:marBottom w:val="0"/>
      <w:divBdr>
        <w:top w:val="none" w:sz="0" w:space="0" w:color="auto"/>
        <w:left w:val="none" w:sz="0" w:space="0" w:color="auto"/>
        <w:bottom w:val="none" w:sz="0" w:space="0" w:color="auto"/>
        <w:right w:val="none" w:sz="0" w:space="0" w:color="auto"/>
      </w:divBdr>
    </w:div>
    <w:div w:id="683703845">
      <w:bodyDiv w:val="1"/>
      <w:marLeft w:val="0"/>
      <w:marRight w:val="0"/>
      <w:marTop w:val="0"/>
      <w:marBottom w:val="0"/>
      <w:divBdr>
        <w:top w:val="none" w:sz="0" w:space="0" w:color="auto"/>
        <w:left w:val="none" w:sz="0" w:space="0" w:color="auto"/>
        <w:bottom w:val="none" w:sz="0" w:space="0" w:color="auto"/>
        <w:right w:val="none" w:sz="0" w:space="0" w:color="auto"/>
      </w:divBdr>
    </w:div>
    <w:div w:id="840437976">
      <w:bodyDiv w:val="1"/>
      <w:marLeft w:val="0"/>
      <w:marRight w:val="0"/>
      <w:marTop w:val="0"/>
      <w:marBottom w:val="0"/>
      <w:divBdr>
        <w:top w:val="none" w:sz="0" w:space="0" w:color="auto"/>
        <w:left w:val="none" w:sz="0" w:space="0" w:color="auto"/>
        <w:bottom w:val="none" w:sz="0" w:space="0" w:color="auto"/>
        <w:right w:val="none" w:sz="0" w:space="0" w:color="auto"/>
      </w:divBdr>
    </w:div>
    <w:div w:id="892234717">
      <w:bodyDiv w:val="1"/>
      <w:marLeft w:val="0"/>
      <w:marRight w:val="0"/>
      <w:marTop w:val="0"/>
      <w:marBottom w:val="0"/>
      <w:divBdr>
        <w:top w:val="none" w:sz="0" w:space="0" w:color="auto"/>
        <w:left w:val="none" w:sz="0" w:space="0" w:color="auto"/>
        <w:bottom w:val="none" w:sz="0" w:space="0" w:color="auto"/>
        <w:right w:val="none" w:sz="0" w:space="0" w:color="auto"/>
      </w:divBdr>
      <w:divsChild>
        <w:div w:id="150685056">
          <w:marLeft w:val="0"/>
          <w:marRight w:val="0"/>
          <w:marTop w:val="0"/>
          <w:marBottom w:val="0"/>
          <w:divBdr>
            <w:top w:val="none" w:sz="0" w:space="0" w:color="auto"/>
            <w:left w:val="none" w:sz="0" w:space="0" w:color="auto"/>
            <w:bottom w:val="none" w:sz="0" w:space="0" w:color="auto"/>
            <w:right w:val="none" w:sz="0" w:space="0" w:color="auto"/>
          </w:divBdr>
        </w:div>
        <w:div w:id="1008752644">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1706445271">
          <w:marLeft w:val="0"/>
          <w:marRight w:val="0"/>
          <w:marTop w:val="0"/>
          <w:marBottom w:val="0"/>
          <w:divBdr>
            <w:top w:val="none" w:sz="0" w:space="0" w:color="auto"/>
            <w:left w:val="none" w:sz="0" w:space="0" w:color="auto"/>
            <w:bottom w:val="none" w:sz="0" w:space="0" w:color="auto"/>
            <w:right w:val="none" w:sz="0" w:space="0" w:color="auto"/>
          </w:divBdr>
        </w:div>
        <w:div w:id="1750884649">
          <w:marLeft w:val="0"/>
          <w:marRight w:val="0"/>
          <w:marTop w:val="0"/>
          <w:marBottom w:val="0"/>
          <w:divBdr>
            <w:top w:val="none" w:sz="0" w:space="0" w:color="auto"/>
            <w:left w:val="none" w:sz="0" w:space="0" w:color="auto"/>
            <w:bottom w:val="none" w:sz="0" w:space="0" w:color="auto"/>
            <w:right w:val="none" w:sz="0" w:space="0" w:color="auto"/>
          </w:divBdr>
        </w:div>
        <w:div w:id="1773092638">
          <w:marLeft w:val="0"/>
          <w:marRight w:val="0"/>
          <w:marTop w:val="0"/>
          <w:marBottom w:val="0"/>
          <w:divBdr>
            <w:top w:val="none" w:sz="0" w:space="0" w:color="auto"/>
            <w:left w:val="none" w:sz="0" w:space="0" w:color="auto"/>
            <w:bottom w:val="none" w:sz="0" w:space="0" w:color="auto"/>
            <w:right w:val="none" w:sz="0" w:space="0" w:color="auto"/>
          </w:divBdr>
        </w:div>
        <w:div w:id="2031443002">
          <w:marLeft w:val="0"/>
          <w:marRight w:val="0"/>
          <w:marTop w:val="0"/>
          <w:marBottom w:val="0"/>
          <w:divBdr>
            <w:top w:val="none" w:sz="0" w:space="0" w:color="auto"/>
            <w:left w:val="none" w:sz="0" w:space="0" w:color="auto"/>
            <w:bottom w:val="none" w:sz="0" w:space="0" w:color="auto"/>
            <w:right w:val="none" w:sz="0" w:space="0" w:color="auto"/>
          </w:divBdr>
        </w:div>
        <w:div w:id="2083678934">
          <w:marLeft w:val="0"/>
          <w:marRight w:val="0"/>
          <w:marTop w:val="0"/>
          <w:marBottom w:val="0"/>
          <w:divBdr>
            <w:top w:val="none" w:sz="0" w:space="0" w:color="auto"/>
            <w:left w:val="none" w:sz="0" w:space="0" w:color="auto"/>
            <w:bottom w:val="none" w:sz="0" w:space="0" w:color="auto"/>
            <w:right w:val="none" w:sz="0" w:space="0" w:color="auto"/>
          </w:divBdr>
        </w:div>
      </w:divsChild>
    </w:div>
    <w:div w:id="1040133977">
      <w:bodyDiv w:val="1"/>
      <w:marLeft w:val="0"/>
      <w:marRight w:val="0"/>
      <w:marTop w:val="0"/>
      <w:marBottom w:val="0"/>
      <w:divBdr>
        <w:top w:val="none" w:sz="0" w:space="0" w:color="auto"/>
        <w:left w:val="none" w:sz="0" w:space="0" w:color="auto"/>
        <w:bottom w:val="none" w:sz="0" w:space="0" w:color="auto"/>
        <w:right w:val="none" w:sz="0" w:space="0" w:color="auto"/>
      </w:divBdr>
    </w:div>
    <w:div w:id="1333146669">
      <w:bodyDiv w:val="1"/>
      <w:marLeft w:val="0"/>
      <w:marRight w:val="0"/>
      <w:marTop w:val="0"/>
      <w:marBottom w:val="0"/>
      <w:divBdr>
        <w:top w:val="none" w:sz="0" w:space="0" w:color="auto"/>
        <w:left w:val="none" w:sz="0" w:space="0" w:color="auto"/>
        <w:bottom w:val="none" w:sz="0" w:space="0" w:color="auto"/>
        <w:right w:val="none" w:sz="0" w:space="0" w:color="auto"/>
      </w:divBdr>
    </w:div>
    <w:div w:id="1345402807">
      <w:bodyDiv w:val="1"/>
      <w:marLeft w:val="0"/>
      <w:marRight w:val="0"/>
      <w:marTop w:val="0"/>
      <w:marBottom w:val="0"/>
      <w:divBdr>
        <w:top w:val="none" w:sz="0" w:space="0" w:color="auto"/>
        <w:left w:val="none" w:sz="0" w:space="0" w:color="auto"/>
        <w:bottom w:val="none" w:sz="0" w:space="0" w:color="auto"/>
        <w:right w:val="none" w:sz="0" w:space="0" w:color="auto"/>
      </w:divBdr>
    </w:div>
    <w:div w:id="1456563066">
      <w:bodyDiv w:val="1"/>
      <w:marLeft w:val="0"/>
      <w:marRight w:val="0"/>
      <w:marTop w:val="0"/>
      <w:marBottom w:val="0"/>
      <w:divBdr>
        <w:top w:val="none" w:sz="0" w:space="0" w:color="auto"/>
        <w:left w:val="none" w:sz="0" w:space="0" w:color="auto"/>
        <w:bottom w:val="none" w:sz="0" w:space="0" w:color="auto"/>
        <w:right w:val="none" w:sz="0" w:space="0" w:color="auto"/>
      </w:divBdr>
    </w:div>
    <w:div w:id="1558584091">
      <w:bodyDiv w:val="1"/>
      <w:marLeft w:val="0"/>
      <w:marRight w:val="0"/>
      <w:marTop w:val="0"/>
      <w:marBottom w:val="0"/>
      <w:divBdr>
        <w:top w:val="none" w:sz="0" w:space="0" w:color="auto"/>
        <w:left w:val="none" w:sz="0" w:space="0" w:color="auto"/>
        <w:bottom w:val="none" w:sz="0" w:space="0" w:color="auto"/>
        <w:right w:val="none" w:sz="0" w:space="0" w:color="auto"/>
      </w:divBdr>
    </w:div>
    <w:div w:id="1793355087">
      <w:bodyDiv w:val="1"/>
      <w:marLeft w:val="0"/>
      <w:marRight w:val="0"/>
      <w:marTop w:val="0"/>
      <w:marBottom w:val="0"/>
      <w:divBdr>
        <w:top w:val="none" w:sz="0" w:space="0" w:color="auto"/>
        <w:left w:val="none" w:sz="0" w:space="0" w:color="auto"/>
        <w:bottom w:val="none" w:sz="0" w:space="0" w:color="auto"/>
        <w:right w:val="none" w:sz="0" w:space="0" w:color="auto"/>
      </w:divBdr>
    </w:div>
    <w:div w:id="19477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entrisag.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trick.progin@centrisag.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f1e0358-4352-4148-a596-e926446bf6b6"/>
    <kf97ebfe39cb41a0b1a80390fc03609e xmlns="bf1e0358-4352-4148-a596-e926446bf6b6">
      <Terms xmlns="http://schemas.microsoft.com/office/infopath/2007/PartnerControls"/>
    </kf97ebfe39cb41a0b1a80390fc03609e>
    <TaxKeywordTaxHTField xmlns="0bd23977-562e-4eba-a0fb-0c810ca8fb34">
      <Terms xmlns="http://schemas.microsoft.com/office/infopath/2007/PartnerControls"/>
    </TaxKeywordTaxHTField>
    <SharedWithUsers xmlns="bf1e0358-4352-4148-a596-e926446bf6b6">
      <UserInfo>
        <DisplayName>Eichenberger Daniel (Centris AG)</DisplayName>
        <AccountId>129</AccountId>
        <AccountType/>
      </UserInfo>
      <UserInfo>
        <DisplayName>Extern Hospenthal Adalbert (Atama GmbH)</DisplayName>
        <AccountId>217</AccountId>
        <AccountType/>
      </UserInfo>
      <UserInfo>
        <DisplayName>Dessibourg Daniel (Centris AG)</DisplayName>
        <AccountId>183</AccountId>
        <AccountType/>
      </UserInfo>
      <UserInfo>
        <DisplayName>Extern Stettler Anja (CAC Consulting &amp; Concepts GmbH)</DisplayName>
        <AccountId>374</AccountId>
        <AccountType/>
      </UserInfo>
      <UserInfo>
        <DisplayName>Biberstein Klement (Centris AG)</DisplayName>
        <AccountId>19</AccountId>
        <AccountType/>
      </UserInfo>
      <UserInfo>
        <DisplayName>Thüring Tobias (Centris AG)</DisplayName>
        <AccountId>141</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entris Dokument" ma:contentTypeID="0x010100433835A44AEFD8498189777A1BFE5F4800164C87F5F99794468775E534BF558CEB" ma:contentTypeVersion="12" ma:contentTypeDescription="Inhalstyp für Dokumente mit Managed Metadaten" ma:contentTypeScope="" ma:versionID="30ebe9b1e0b2c1a321318517d2cd3426">
  <xsd:schema xmlns:xsd="http://www.w3.org/2001/XMLSchema" xmlns:xs="http://www.w3.org/2001/XMLSchema" xmlns:p="http://schemas.microsoft.com/office/2006/metadata/properties" xmlns:ns2="bf1e0358-4352-4148-a596-e926446bf6b6" xmlns:ns3="0bd23977-562e-4eba-a0fb-0c810ca8fb34" targetNamespace="http://schemas.microsoft.com/office/2006/metadata/properties" ma:root="true" ma:fieldsID="e40ff1be43bfd8a882b2dcfaa0782ea6" ns2:_="" ns3:_="">
    <xsd:import namespace="bf1e0358-4352-4148-a596-e926446bf6b6"/>
    <xsd:import namespace="0bd23977-562e-4eba-a0fb-0c810ca8fb34"/>
    <xsd:element name="properties">
      <xsd:complexType>
        <xsd:sequence>
          <xsd:element name="documentManagement">
            <xsd:complexType>
              <xsd:all>
                <xsd:element ref="ns2:kf97ebfe39cb41a0b1a80390fc03609e" minOccurs="0"/>
                <xsd:element ref="ns2:TaxCatchAll" minOccurs="0"/>
                <xsd:element ref="ns2:TaxCatchAllLabel" minOccurs="0"/>
                <xsd:element ref="ns3:TaxKeywordTaxHTField" minOccurs="0"/>
                <xsd:element ref="ns3:_dlc_DocId" minOccurs="0"/>
                <xsd:element ref="ns3:_dlc_DocIdUrl" minOccurs="0"/>
                <xsd:element ref="ns3: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e0358-4352-4148-a596-e926446bf6b6" elementFormDefault="qualified">
    <xsd:import namespace="http://schemas.microsoft.com/office/2006/documentManagement/types"/>
    <xsd:import namespace="http://schemas.microsoft.com/office/infopath/2007/PartnerControls"/>
    <xsd:element name="kf97ebfe39cb41a0b1a80390fc03609e" ma:index="4" nillable="true" ma:taxonomy="true" ma:internalName="kf97ebfe39cb41a0b1a80390fc03609e" ma:taxonomyFieldName="MCKnowledgeTag" ma:displayName="Centris Tag" ma:readOnly="false" ma:fieldId="{4f97ebfe-39cb-41a0-b1a8-0390fc03609e}" ma:sspId="ef149ef4-76d3-47f0-9525-7242704a7471" ma:termSetId="df9e1b69-345c-45b8-ba15-54496105a73d" ma:anchorId="00000000-0000-0000-0000-000000000000" ma:open="true" ma:isKeyword="false">
      <xsd:complexType>
        <xsd:sequence>
          <xsd:element ref="pc:Terms" minOccurs="0" maxOccurs="1"/>
        </xsd:sequence>
      </xsd:complexType>
    </xsd:element>
    <xsd:element name="TaxCatchAll" ma:index="5" nillable="true" ma:displayName="Taxonomy Catch All Column" ma:hidden="true" ma:list="{40c578c2-dd6b-4f45-9f67-62778666d2ce}" ma:internalName="TaxCatchAll" ma:readOnly="false" ma:showField="CatchAllData" ma:web="bf1e0358-4352-4148-a596-e926446bf6b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40c578c2-dd6b-4f45-9f67-62778666d2ce}" ma:internalName="TaxCatchAllLabel" ma:readOnly="true" ma:showField="CatchAllDataLabel" ma:web="bf1e0358-4352-4148-a596-e926446bf6b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23977-562e-4eba-a0fb-0c810ca8fb3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ein Tag" ma:readOnly="false" ma:fieldId="{23f27201-bee3-471e-b2e7-b64fd8b7ca38}" ma:taxonomyMulti="true" ma:sspId="ef149ef4-76d3-47f0-9525-7242704a7471"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414067F-07E6-4885-BDBD-4C3F1FDB450A}">
  <ds:schemaRefs>
    <ds:schemaRef ds:uri="http://schemas.microsoft.com/sharepoint/events"/>
  </ds:schemaRefs>
</ds:datastoreItem>
</file>

<file path=customXml/itemProps2.xml><?xml version="1.0" encoding="utf-8"?>
<ds:datastoreItem xmlns:ds="http://schemas.openxmlformats.org/officeDocument/2006/customXml" ds:itemID="{4C4D22D3-6443-4F57-B1C1-72AF512A1DEB}">
  <ds:schemaRefs>
    <ds:schemaRef ds:uri="bf1e0358-4352-4148-a596-e926446bf6b6"/>
    <ds:schemaRef ds:uri="http://purl.org/dc/terms/"/>
    <ds:schemaRef ds:uri="http://schemas.openxmlformats.org/package/2006/metadata/core-properties"/>
    <ds:schemaRef ds:uri="0bd23977-562e-4eba-a0fb-0c810ca8fb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03841B-54BD-46A1-A70C-94365F3F5A9E}">
  <ds:schemaRefs>
    <ds:schemaRef ds:uri="http://schemas.microsoft.com/office/2006/metadata/longProperties"/>
  </ds:schemaRefs>
</ds:datastoreItem>
</file>

<file path=customXml/itemProps4.xml><?xml version="1.0" encoding="utf-8"?>
<ds:datastoreItem xmlns:ds="http://schemas.openxmlformats.org/officeDocument/2006/customXml" ds:itemID="{5CE9E0E2-F447-4019-9572-0D68A557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e0358-4352-4148-a596-e926446bf6b6"/>
    <ds:schemaRef ds:uri="0bd23977-562e-4eba-a0fb-0c810ca8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FA42E-DE21-476C-924E-4F3FF0C2C407}">
  <ds:schemaRefs>
    <ds:schemaRef ds:uri="http://schemas.openxmlformats.org/officeDocument/2006/bibliography"/>
  </ds:schemaRefs>
</ds:datastoreItem>
</file>

<file path=customXml/itemProps6.xml><?xml version="1.0" encoding="utf-8"?>
<ds:datastoreItem xmlns:ds="http://schemas.openxmlformats.org/officeDocument/2006/customXml" ds:itemID="{50E7659A-3273-4BDF-BFD3-841EDFE1C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Centris migriert SWICA auf die Swiss Health Platform</vt:lpstr>
      <vt:lpstr>Centris migriert SWICA auf die Swiss Health Platform</vt:lpstr>
    </vt:vector>
  </TitlesOfParts>
  <Company>innova AG</Company>
  <LinksUpToDate>false</LinksUpToDate>
  <CharactersWithSpaces>4733</CharactersWithSpaces>
  <SharedDoc>false</SharedDoc>
  <HLinks>
    <vt:vector size="18" baseType="variant">
      <vt:variant>
        <vt:i4>852071</vt:i4>
      </vt:variant>
      <vt:variant>
        <vt:i4>6</vt:i4>
      </vt:variant>
      <vt:variant>
        <vt:i4>0</vt:i4>
      </vt:variant>
      <vt:variant>
        <vt:i4>5</vt:i4>
      </vt:variant>
      <vt:variant>
        <vt:lpwstr>mailto:patrick.progin@centrisag.ch</vt:lpwstr>
      </vt:variant>
      <vt:variant>
        <vt:lpwstr/>
      </vt:variant>
      <vt:variant>
        <vt:i4>852052</vt:i4>
      </vt:variant>
      <vt:variant>
        <vt:i4>3</vt:i4>
      </vt:variant>
      <vt:variant>
        <vt:i4>0</vt:i4>
      </vt:variant>
      <vt:variant>
        <vt:i4>5</vt:i4>
      </vt:variant>
      <vt:variant>
        <vt:lpwstr>http://www.assura.ch/</vt:lpwstr>
      </vt:variant>
      <vt:variant>
        <vt:lpwstr/>
      </vt:variant>
      <vt:variant>
        <vt:i4>786447</vt:i4>
      </vt:variant>
      <vt:variant>
        <vt:i4>0</vt:i4>
      </vt:variant>
      <vt:variant>
        <vt:i4>0</vt:i4>
      </vt:variant>
      <vt:variant>
        <vt:i4>5</vt:i4>
      </vt:variant>
      <vt:variant>
        <vt:lpwstr>http://www.centrisag.ch/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Centris migriert SWICA auf die Swiss Health Platform</dc:title>
  <dc:subject/>
  <dc:creator>Regula Sigg</dc:creator>
  <cp:keywords/>
  <cp:lastModifiedBy>Hugener Fabienne (Centris AG)</cp:lastModifiedBy>
  <cp:revision>2</cp:revision>
  <cp:lastPrinted>2022-06-02T09:40:00Z</cp:lastPrinted>
  <dcterms:created xsi:type="dcterms:W3CDTF">2023-01-17T08:43:00Z</dcterms:created>
  <dcterms:modified xsi:type="dcterms:W3CDTF">2023-01-17T08:43:00Z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axKeyword">
    <vt:lpwstr/>
  </property>
  <property fmtid="{D5CDD505-2E9C-101B-9397-08002B2CF9AE}" pid="9" name="ContentTypeId">
    <vt:lpwstr>0x010100433835A44AEFD8498189777A1BFE5F4800164C87F5F99794468775E534BF558CEB</vt:lpwstr>
  </property>
  <property fmtid="{D5CDD505-2E9C-101B-9397-08002B2CF9AE}" pid="10" name="MCKnowledgeTag">
    <vt:lpwstr/>
  </property>
  <property fmtid="{D5CDD505-2E9C-101B-9397-08002B2CF9AE}" pid="11" name="MSIP_Label_1c2a2858-401a-471d-a045-8be80a9c02f6_Enabled">
    <vt:lpwstr>true</vt:lpwstr>
  </property>
  <property fmtid="{D5CDD505-2E9C-101B-9397-08002B2CF9AE}" pid="12" name="MSIP_Label_1c2a2858-401a-471d-a045-8be80a9c02f6_SetDate">
    <vt:lpwstr>2021-09-08T06:32:20Z</vt:lpwstr>
  </property>
  <property fmtid="{D5CDD505-2E9C-101B-9397-08002B2CF9AE}" pid="13" name="MSIP_Label_1c2a2858-401a-471d-a045-8be80a9c02f6_Method">
    <vt:lpwstr>Standard</vt:lpwstr>
  </property>
  <property fmtid="{D5CDD505-2E9C-101B-9397-08002B2CF9AE}" pid="14" name="MSIP_Label_1c2a2858-401a-471d-a045-8be80a9c02f6_Name">
    <vt:lpwstr>public</vt:lpwstr>
  </property>
  <property fmtid="{D5CDD505-2E9C-101B-9397-08002B2CF9AE}" pid="15" name="MSIP_Label_1c2a2858-401a-471d-a045-8be80a9c02f6_SiteId">
    <vt:lpwstr>5cfd3a6a-acdf-476a-abc4-c61e81096c06</vt:lpwstr>
  </property>
  <property fmtid="{D5CDD505-2E9C-101B-9397-08002B2CF9AE}" pid="16" name="MSIP_Label_1c2a2858-401a-471d-a045-8be80a9c02f6_ActionId">
    <vt:lpwstr>eb806c02-712a-4dc5-82cf-273b41dcbf0c</vt:lpwstr>
  </property>
  <property fmtid="{D5CDD505-2E9C-101B-9397-08002B2CF9AE}" pid="17" name="MSIP_Label_1c2a2858-401a-471d-a045-8be80a9c02f6_ContentBits">
    <vt:lpwstr>0</vt:lpwstr>
  </property>
  <property fmtid="{D5CDD505-2E9C-101B-9397-08002B2CF9AE}" pid="18" name="TitusGUID">
    <vt:lpwstr>60586eff-a89e-4d11-80c0-27d201ca88c5</vt:lpwstr>
  </property>
  <property fmtid="{D5CDD505-2E9C-101B-9397-08002B2CF9AE}" pid="19" name="_NewReviewCycle">
    <vt:lpwstr/>
  </property>
  <property fmtid="{D5CDD505-2E9C-101B-9397-08002B2CF9AE}" pid="20" name="Classification">
    <vt:lpwstr>Internal</vt:lpwstr>
  </property>
</Properties>
</file>